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A67F7" w14:textId="3548B153" w:rsidR="00263B8E" w:rsidRPr="002A636F" w:rsidRDefault="00263B8E" w:rsidP="00263B8E">
      <w:pPr>
        <w:pStyle w:val="Logos"/>
        <w:tabs>
          <w:tab w:val="left" w:pos="12191"/>
        </w:tabs>
        <w:rPr>
          <w:rFonts w:asciiTheme="minorHAnsi" w:hAnsiTheme="minorHAnsi"/>
          <w:sz w:val="20"/>
          <w:szCs w:val="20"/>
        </w:rPr>
      </w:pPr>
      <w:bookmarkStart w:id="0" w:name="_GoBack"/>
      <w:bookmarkEnd w:id="0"/>
      <w:r w:rsidRPr="00D86649">
        <w:rPr>
          <w:sz w:val="20"/>
          <w:szCs w:val="20"/>
        </w:rPr>
        <w:drawing>
          <wp:inline distT="0" distB="0" distL="0" distR="0" wp14:anchorId="1B8C8617" wp14:editId="7900F16D">
            <wp:extent cx="2185035" cy="1080770"/>
            <wp:effectExtent l="0" t="0" r="5715" b="5080"/>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rsidRPr="002A636F">
        <w:rPr>
          <w:rFonts w:asciiTheme="minorHAnsi" w:hAnsiTheme="minorHAnsi"/>
          <w:sz w:val="20"/>
          <w:szCs w:val="20"/>
        </w:rPr>
        <w:tab/>
      </w:r>
    </w:p>
    <w:p w14:paraId="3D23536F" w14:textId="08C94294" w:rsidR="00263B8E" w:rsidRPr="002A636F" w:rsidRDefault="00263B8E" w:rsidP="00263B8E">
      <w:pPr>
        <w:rPr>
          <w:rFonts w:cs="Arial"/>
          <w:b/>
          <w:color w:val="104F75"/>
          <w:sz w:val="20"/>
          <w:szCs w:val="20"/>
        </w:rPr>
      </w:pPr>
      <w:r w:rsidRPr="002A636F">
        <w:rPr>
          <w:rFonts w:eastAsia="Arial" w:cs="Arial"/>
          <w:b/>
          <w:color w:val="104F75"/>
          <w:sz w:val="20"/>
          <w:szCs w:val="20"/>
        </w:rPr>
        <w:t>Pupil premium strategy statement:</w:t>
      </w:r>
      <w:r w:rsidRPr="002A636F">
        <w:rPr>
          <w:rFonts w:cs="Arial"/>
          <w:b/>
          <w:color w:val="104F75"/>
          <w:sz w:val="20"/>
          <w:szCs w:val="20"/>
        </w:rPr>
        <w:t xml:space="preserve"> </w:t>
      </w:r>
    </w:p>
    <w:p w14:paraId="2C0BD506" w14:textId="12BC3C67" w:rsidR="007B1C29" w:rsidRPr="002A636F" w:rsidRDefault="007B1C29" w:rsidP="00263B8E">
      <w:pPr>
        <w:rPr>
          <w:rFonts w:cs="Arial"/>
          <w:b/>
          <w:color w:val="104F75"/>
          <w:sz w:val="20"/>
          <w:szCs w:val="20"/>
        </w:rPr>
      </w:pPr>
      <w:r w:rsidRPr="002A636F">
        <w:rPr>
          <w:rFonts w:cs="Arial"/>
          <w:b/>
          <w:color w:val="104F75"/>
          <w:sz w:val="20"/>
          <w:szCs w:val="20"/>
        </w:rPr>
        <w:t xml:space="preserve">School: </w:t>
      </w:r>
      <w:r w:rsidR="00A25A83" w:rsidRPr="002A636F">
        <w:rPr>
          <w:rFonts w:cs="Arial"/>
          <w:b/>
          <w:color w:val="104F75"/>
          <w:sz w:val="20"/>
          <w:szCs w:val="20"/>
        </w:rPr>
        <w:t>Eckington School – LEAP ACADEMY</w:t>
      </w:r>
    </w:p>
    <w:p w14:paraId="0F44A7F6" w14:textId="77777777" w:rsidR="00B80272" w:rsidRPr="002A636F" w:rsidRDefault="00B80272" w:rsidP="00263B8E">
      <w:pPr>
        <w:rPr>
          <w:sz w:val="20"/>
          <w:szCs w:val="20"/>
        </w:rPr>
      </w:pPr>
    </w:p>
    <w:tbl>
      <w:tblPr>
        <w:tblStyle w:val="TableGrid"/>
        <w:tblW w:w="15417" w:type="dxa"/>
        <w:tblLayout w:type="fixed"/>
        <w:tblLook w:val="04A0" w:firstRow="1" w:lastRow="0" w:firstColumn="1" w:lastColumn="0" w:noHBand="0" w:noVBand="1"/>
      </w:tblPr>
      <w:tblGrid>
        <w:gridCol w:w="2660"/>
        <w:gridCol w:w="1701"/>
        <w:gridCol w:w="3207"/>
        <w:gridCol w:w="1612"/>
        <w:gridCol w:w="4820"/>
        <w:gridCol w:w="1417"/>
      </w:tblGrid>
      <w:tr w:rsidR="00C14FAE" w:rsidRPr="002A636F" w14:paraId="1F1F23DB" w14:textId="77777777" w:rsidTr="0BD92453">
        <w:tc>
          <w:tcPr>
            <w:tcW w:w="15417" w:type="dxa"/>
            <w:gridSpan w:val="6"/>
            <w:shd w:val="clear" w:color="auto" w:fill="DBE5F1" w:themeFill="accent1" w:themeFillTint="33"/>
            <w:tcMar>
              <w:top w:w="57" w:type="dxa"/>
              <w:bottom w:w="57" w:type="dxa"/>
            </w:tcMar>
          </w:tcPr>
          <w:p w14:paraId="57EC4BA7" w14:textId="77777777" w:rsidR="00C14FAE" w:rsidRPr="002A636F" w:rsidRDefault="00C14FAE" w:rsidP="00263B8E">
            <w:pPr>
              <w:pStyle w:val="ListParagraph"/>
              <w:numPr>
                <w:ilvl w:val="0"/>
                <w:numId w:val="17"/>
              </w:numPr>
              <w:ind w:left="426" w:hanging="284"/>
              <w:rPr>
                <w:rFonts w:cs="Arial"/>
                <w:b/>
                <w:sz w:val="20"/>
                <w:szCs w:val="20"/>
              </w:rPr>
            </w:pPr>
            <w:r w:rsidRPr="002A636F">
              <w:rPr>
                <w:rFonts w:cs="Arial"/>
                <w:b/>
                <w:sz w:val="20"/>
                <w:szCs w:val="20"/>
              </w:rPr>
              <w:t>Summary information</w:t>
            </w:r>
          </w:p>
        </w:tc>
      </w:tr>
      <w:tr w:rsidR="00C14FAE" w:rsidRPr="002A636F" w14:paraId="11D694E7" w14:textId="77777777" w:rsidTr="0BD92453">
        <w:tc>
          <w:tcPr>
            <w:tcW w:w="2660" w:type="dxa"/>
            <w:tcMar>
              <w:top w:w="57" w:type="dxa"/>
              <w:bottom w:w="57" w:type="dxa"/>
            </w:tcMar>
          </w:tcPr>
          <w:p w14:paraId="08AF4867" w14:textId="77777777" w:rsidR="00C14FAE" w:rsidRPr="002A636F" w:rsidRDefault="00C14FAE" w:rsidP="00CF08D5">
            <w:pPr>
              <w:rPr>
                <w:rFonts w:cs="Arial"/>
                <w:b/>
                <w:sz w:val="20"/>
                <w:szCs w:val="20"/>
              </w:rPr>
            </w:pPr>
            <w:r w:rsidRPr="002A636F">
              <w:rPr>
                <w:rFonts w:cs="Arial"/>
                <w:b/>
                <w:sz w:val="20"/>
                <w:szCs w:val="20"/>
              </w:rPr>
              <w:t>School</w:t>
            </w:r>
          </w:p>
        </w:tc>
        <w:tc>
          <w:tcPr>
            <w:tcW w:w="12757" w:type="dxa"/>
            <w:gridSpan w:val="5"/>
            <w:tcMar>
              <w:top w:w="57" w:type="dxa"/>
              <w:bottom w:w="57" w:type="dxa"/>
            </w:tcMar>
          </w:tcPr>
          <w:p w14:paraId="4779419A" w14:textId="11FB0AD8" w:rsidR="00C14FAE" w:rsidRPr="002A636F" w:rsidRDefault="00A25A83">
            <w:pPr>
              <w:rPr>
                <w:rFonts w:cs="Arial"/>
                <w:sz w:val="20"/>
                <w:szCs w:val="20"/>
              </w:rPr>
            </w:pPr>
            <w:r w:rsidRPr="002A636F">
              <w:rPr>
                <w:rFonts w:cs="Arial"/>
                <w:sz w:val="20"/>
                <w:szCs w:val="20"/>
              </w:rPr>
              <w:t>Eckington School (LEAP Aca</w:t>
            </w:r>
            <w:r w:rsidR="00737863" w:rsidRPr="002A636F">
              <w:rPr>
                <w:rFonts w:cs="Arial"/>
                <w:sz w:val="20"/>
                <w:szCs w:val="20"/>
              </w:rPr>
              <w:t>demy)</w:t>
            </w:r>
          </w:p>
        </w:tc>
      </w:tr>
      <w:tr w:rsidR="00F25DF2" w:rsidRPr="002A636F" w14:paraId="3021C784" w14:textId="77777777" w:rsidTr="0BD92453">
        <w:tc>
          <w:tcPr>
            <w:tcW w:w="2660" w:type="dxa"/>
            <w:tcMar>
              <w:top w:w="57" w:type="dxa"/>
              <w:bottom w:w="57" w:type="dxa"/>
            </w:tcMar>
          </w:tcPr>
          <w:p w14:paraId="701B213B" w14:textId="77777777" w:rsidR="00C14FAE" w:rsidRPr="002A636F" w:rsidRDefault="00C14FAE" w:rsidP="00CF08D5">
            <w:pPr>
              <w:rPr>
                <w:rFonts w:cs="Arial"/>
                <w:b/>
                <w:sz w:val="20"/>
                <w:szCs w:val="20"/>
              </w:rPr>
            </w:pPr>
            <w:r w:rsidRPr="002A636F">
              <w:rPr>
                <w:rFonts w:cs="Arial"/>
                <w:b/>
                <w:sz w:val="20"/>
                <w:szCs w:val="20"/>
              </w:rPr>
              <w:t>Academic Year</w:t>
            </w:r>
          </w:p>
        </w:tc>
        <w:tc>
          <w:tcPr>
            <w:tcW w:w="1701" w:type="dxa"/>
            <w:tcMar>
              <w:top w:w="57" w:type="dxa"/>
              <w:bottom w:w="57" w:type="dxa"/>
            </w:tcMar>
          </w:tcPr>
          <w:p w14:paraId="5BD6C0EE" w14:textId="79DC78EE" w:rsidR="00C14FAE" w:rsidRPr="002A636F" w:rsidRDefault="002243D9">
            <w:pPr>
              <w:rPr>
                <w:rFonts w:cs="Arial"/>
                <w:sz w:val="20"/>
                <w:szCs w:val="20"/>
              </w:rPr>
            </w:pPr>
            <w:r>
              <w:rPr>
                <w:rFonts w:cs="Arial"/>
                <w:sz w:val="20"/>
                <w:szCs w:val="20"/>
              </w:rPr>
              <w:t>2019 - 2020</w:t>
            </w:r>
          </w:p>
        </w:tc>
        <w:tc>
          <w:tcPr>
            <w:tcW w:w="3207" w:type="dxa"/>
          </w:tcPr>
          <w:p w14:paraId="36B08D65" w14:textId="77777777" w:rsidR="00C14FAE" w:rsidRDefault="00C14FAE" w:rsidP="00CF08D5">
            <w:pPr>
              <w:rPr>
                <w:rFonts w:cs="Arial"/>
                <w:b/>
                <w:sz w:val="20"/>
                <w:szCs w:val="20"/>
              </w:rPr>
            </w:pPr>
            <w:r w:rsidRPr="002A636F">
              <w:rPr>
                <w:rFonts w:cs="Arial"/>
                <w:b/>
                <w:sz w:val="20"/>
                <w:szCs w:val="20"/>
              </w:rPr>
              <w:t>Total PP budget</w:t>
            </w:r>
            <w:r w:rsidR="002243D9">
              <w:rPr>
                <w:rFonts w:cs="Arial"/>
                <w:b/>
                <w:sz w:val="20"/>
                <w:szCs w:val="20"/>
              </w:rPr>
              <w:t>:</w:t>
            </w:r>
          </w:p>
          <w:p w14:paraId="58B444E6" w14:textId="5C1D81DC" w:rsidR="002243D9" w:rsidRPr="002A636F" w:rsidRDefault="002243D9" w:rsidP="00CF08D5">
            <w:pPr>
              <w:rPr>
                <w:rFonts w:cs="Arial"/>
                <w:sz w:val="20"/>
                <w:szCs w:val="20"/>
              </w:rPr>
            </w:pPr>
            <w:r>
              <w:rPr>
                <w:rFonts w:cs="Arial"/>
                <w:b/>
                <w:sz w:val="20"/>
                <w:szCs w:val="20"/>
              </w:rPr>
              <w:t>Total Catch up Funding:</w:t>
            </w:r>
          </w:p>
        </w:tc>
        <w:tc>
          <w:tcPr>
            <w:tcW w:w="1612" w:type="dxa"/>
          </w:tcPr>
          <w:p w14:paraId="2FEEE150" w14:textId="77777777" w:rsidR="00C14FAE" w:rsidRDefault="00E437C0">
            <w:pPr>
              <w:rPr>
                <w:rFonts w:cs="Arial"/>
                <w:sz w:val="20"/>
                <w:szCs w:val="20"/>
              </w:rPr>
            </w:pPr>
            <w:r>
              <w:rPr>
                <w:rFonts w:cs="Arial"/>
                <w:sz w:val="20"/>
                <w:szCs w:val="20"/>
              </w:rPr>
              <w:t>197000</w:t>
            </w:r>
          </w:p>
          <w:p w14:paraId="16C40E9D" w14:textId="3261C73A" w:rsidR="00121EF0" w:rsidRPr="002A636F" w:rsidRDefault="00121EF0">
            <w:pPr>
              <w:rPr>
                <w:rFonts w:cs="Arial"/>
                <w:sz w:val="20"/>
                <w:szCs w:val="20"/>
              </w:rPr>
            </w:pPr>
            <w:r>
              <w:rPr>
                <w:rFonts w:cs="Arial"/>
                <w:sz w:val="20"/>
                <w:szCs w:val="20"/>
              </w:rPr>
              <w:t>10,000</w:t>
            </w:r>
          </w:p>
        </w:tc>
        <w:tc>
          <w:tcPr>
            <w:tcW w:w="4820" w:type="dxa"/>
          </w:tcPr>
          <w:p w14:paraId="7A715574" w14:textId="77777777" w:rsidR="00C14FAE" w:rsidRPr="002A636F" w:rsidRDefault="00C14FAE" w:rsidP="00CF08D5">
            <w:pPr>
              <w:rPr>
                <w:rFonts w:cs="Arial"/>
                <w:sz w:val="20"/>
                <w:szCs w:val="20"/>
              </w:rPr>
            </w:pPr>
            <w:r w:rsidRPr="002A636F">
              <w:rPr>
                <w:rFonts w:cs="Arial"/>
                <w:b/>
                <w:sz w:val="20"/>
                <w:szCs w:val="20"/>
              </w:rPr>
              <w:t>Date of most recent PP Review</w:t>
            </w:r>
          </w:p>
        </w:tc>
        <w:tc>
          <w:tcPr>
            <w:tcW w:w="1417" w:type="dxa"/>
          </w:tcPr>
          <w:p w14:paraId="68E83AB9" w14:textId="51AAFDFC" w:rsidR="00C14FAE" w:rsidRPr="002A636F" w:rsidRDefault="002243D9">
            <w:pPr>
              <w:rPr>
                <w:rFonts w:cs="Arial"/>
                <w:sz w:val="20"/>
                <w:szCs w:val="20"/>
              </w:rPr>
            </w:pPr>
            <w:r>
              <w:rPr>
                <w:rFonts w:cs="Arial"/>
                <w:sz w:val="20"/>
                <w:szCs w:val="20"/>
              </w:rPr>
              <w:t>September 2019</w:t>
            </w:r>
          </w:p>
        </w:tc>
      </w:tr>
      <w:tr w:rsidR="00F25DF2" w:rsidRPr="002A636F" w14:paraId="00CC2419" w14:textId="77777777" w:rsidTr="0BD92453">
        <w:tc>
          <w:tcPr>
            <w:tcW w:w="2660" w:type="dxa"/>
            <w:tcMar>
              <w:top w:w="57" w:type="dxa"/>
              <w:bottom w:w="57" w:type="dxa"/>
            </w:tcMar>
          </w:tcPr>
          <w:p w14:paraId="1AEFD38B" w14:textId="77777777" w:rsidR="00C14FAE" w:rsidRPr="002A636F" w:rsidRDefault="00C14FAE" w:rsidP="00CF08D5">
            <w:pPr>
              <w:rPr>
                <w:rFonts w:cs="Arial"/>
                <w:sz w:val="20"/>
                <w:szCs w:val="20"/>
              </w:rPr>
            </w:pPr>
            <w:r w:rsidRPr="002A636F">
              <w:rPr>
                <w:rFonts w:cs="Arial"/>
                <w:b/>
                <w:sz w:val="20"/>
                <w:szCs w:val="20"/>
              </w:rPr>
              <w:t>Total number of pupils</w:t>
            </w:r>
          </w:p>
        </w:tc>
        <w:tc>
          <w:tcPr>
            <w:tcW w:w="1701" w:type="dxa"/>
            <w:tcMar>
              <w:top w:w="57" w:type="dxa"/>
              <w:bottom w:w="57" w:type="dxa"/>
            </w:tcMar>
          </w:tcPr>
          <w:p w14:paraId="281B9A2C" w14:textId="3741748E" w:rsidR="009C2647" w:rsidRPr="005357B0" w:rsidRDefault="002243D9">
            <w:pPr>
              <w:rPr>
                <w:rFonts w:cs="Arial"/>
                <w:b/>
                <w:sz w:val="20"/>
                <w:szCs w:val="20"/>
              </w:rPr>
            </w:pPr>
            <w:r w:rsidRPr="005357B0">
              <w:rPr>
                <w:rFonts w:cs="Arial"/>
                <w:sz w:val="20"/>
                <w:szCs w:val="20"/>
              </w:rPr>
              <w:t>Y7 – Y11:</w:t>
            </w:r>
            <w:r w:rsidR="4C814826" w:rsidRPr="005357B0">
              <w:rPr>
                <w:rFonts w:cs="Arial"/>
                <w:sz w:val="20"/>
                <w:szCs w:val="20"/>
              </w:rPr>
              <w:t xml:space="preserve"> </w:t>
            </w:r>
            <w:r w:rsidR="005357B0" w:rsidRPr="005357B0">
              <w:rPr>
                <w:rFonts w:cs="Arial"/>
                <w:b/>
                <w:sz w:val="20"/>
                <w:szCs w:val="20"/>
              </w:rPr>
              <w:t>1093</w:t>
            </w:r>
          </w:p>
          <w:p w14:paraId="7D9344FF" w14:textId="08F638BC" w:rsidR="002243D9" w:rsidRPr="002A636F" w:rsidRDefault="002243D9">
            <w:pPr>
              <w:rPr>
                <w:rFonts w:cs="Arial"/>
                <w:sz w:val="20"/>
                <w:szCs w:val="20"/>
              </w:rPr>
            </w:pPr>
            <w:r w:rsidRPr="005357B0">
              <w:rPr>
                <w:rFonts w:cs="Arial"/>
                <w:sz w:val="20"/>
                <w:szCs w:val="20"/>
              </w:rPr>
              <w:t>Y7 – Y13:</w:t>
            </w:r>
            <w:r w:rsidR="005357B0" w:rsidRPr="005357B0">
              <w:rPr>
                <w:rFonts w:cs="Arial"/>
                <w:sz w:val="20"/>
                <w:szCs w:val="20"/>
              </w:rPr>
              <w:t xml:space="preserve"> </w:t>
            </w:r>
            <w:r w:rsidR="005357B0" w:rsidRPr="005357B0">
              <w:rPr>
                <w:rFonts w:cs="Arial"/>
                <w:b/>
                <w:sz w:val="20"/>
                <w:szCs w:val="20"/>
              </w:rPr>
              <w:t>1222</w:t>
            </w:r>
          </w:p>
        </w:tc>
        <w:tc>
          <w:tcPr>
            <w:tcW w:w="3207" w:type="dxa"/>
          </w:tcPr>
          <w:p w14:paraId="15CAF21C" w14:textId="77777777" w:rsidR="00C14FAE" w:rsidRPr="002A636F" w:rsidRDefault="00C14FAE" w:rsidP="00C14FAE">
            <w:pPr>
              <w:rPr>
                <w:rFonts w:cs="Arial"/>
                <w:sz w:val="20"/>
                <w:szCs w:val="20"/>
              </w:rPr>
            </w:pPr>
            <w:r w:rsidRPr="002A636F">
              <w:rPr>
                <w:rFonts w:cs="Arial"/>
                <w:b/>
                <w:sz w:val="20"/>
                <w:szCs w:val="20"/>
              </w:rPr>
              <w:t>Number of pupils eligible for PP</w:t>
            </w:r>
          </w:p>
        </w:tc>
        <w:tc>
          <w:tcPr>
            <w:tcW w:w="1612" w:type="dxa"/>
          </w:tcPr>
          <w:p w14:paraId="0E6B1E73" w14:textId="3FBCD9C1" w:rsidR="009C2647" w:rsidRPr="005357B0" w:rsidRDefault="002243D9">
            <w:pPr>
              <w:rPr>
                <w:rFonts w:cs="Arial"/>
                <w:b/>
                <w:sz w:val="20"/>
                <w:szCs w:val="20"/>
              </w:rPr>
            </w:pPr>
            <w:r w:rsidRPr="005357B0">
              <w:rPr>
                <w:rFonts w:cs="Arial"/>
                <w:sz w:val="20"/>
                <w:szCs w:val="20"/>
              </w:rPr>
              <w:t>Y7 – 11:</w:t>
            </w:r>
            <w:r w:rsidR="005357B0" w:rsidRPr="005357B0">
              <w:rPr>
                <w:rFonts w:cs="Arial"/>
                <w:sz w:val="20"/>
                <w:szCs w:val="20"/>
              </w:rPr>
              <w:t xml:space="preserve"> </w:t>
            </w:r>
            <w:r w:rsidR="005357B0" w:rsidRPr="005357B0">
              <w:rPr>
                <w:rFonts w:cs="Arial"/>
                <w:b/>
                <w:sz w:val="20"/>
                <w:szCs w:val="20"/>
              </w:rPr>
              <w:t>258</w:t>
            </w:r>
          </w:p>
          <w:p w14:paraId="25B6DF3C" w14:textId="5BC59371" w:rsidR="002243D9" w:rsidRPr="002A636F" w:rsidRDefault="002243D9">
            <w:pPr>
              <w:rPr>
                <w:rFonts w:cs="Arial"/>
                <w:sz w:val="20"/>
                <w:szCs w:val="20"/>
              </w:rPr>
            </w:pPr>
            <w:r w:rsidRPr="005357B0">
              <w:rPr>
                <w:rFonts w:cs="Arial"/>
                <w:sz w:val="20"/>
                <w:szCs w:val="20"/>
              </w:rPr>
              <w:t>Y7 -13:</w:t>
            </w:r>
            <w:r w:rsidR="005357B0" w:rsidRPr="005357B0">
              <w:rPr>
                <w:rFonts w:cs="Arial"/>
                <w:sz w:val="20"/>
                <w:szCs w:val="20"/>
              </w:rPr>
              <w:t xml:space="preserve"> </w:t>
            </w:r>
          </w:p>
        </w:tc>
        <w:tc>
          <w:tcPr>
            <w:tcW w:w="4820" w:type="dxa"/>
          </w:tcPr>
          <w:p w14:paraId="739ECA13" w14:textId="77777777" w:rsidR="00C14FAE" w:rsidRPr="002A636F" w:rsidRDefault="008B7FE5" w:rsidP="00C14FAE">
            <w:pPr>
              <w:rPr>
                <w:rFonts w:cs="Arial"/>
                <w:sz w:val="20"/>
                <w:szCs w:val="20"/>
              </w:rPr>
            </w:pPr>
            <w:r w:rsidRPr="002A636F">
              <w:rPr>
                <w:rFonts w:cs="Arial"/>
                <w:b/>
                <w:sz w:val="20"/>
                <w:szCs w:val="20"/>
              </w:rPr>
              <w:t>Date for next internal review of this strategy</w:t>
            </w:r>
          </w:p>
        </w:tc>
        <w:tc>
          <w:tcPr>
            <w:tcW w:w="1417" w:type="dxa"/>
          </w:tcPr>
          <w:p w14:paraId="2DBB2D78" w14:textId="4BCE5528" w:rsidR="00C14FAE" w:rsidRPr="002A636F" w:rsidRDefault="002243D9">
            <w:pPr>
              <w:rPr>
                <w:rFonts w:cs="Arial"/>
                <w:sz w:val="20"/>
                <w:szCs w:val="20"/>
              </w:rPr>
            </w:pPr>
            <w:r>
              <w:rPr>
                <w:rFonts w:cs="Arial"/>
                <w:sz w:val="20"/>
                <w:szCs w:val="20"/>
              </w:rPr>
              <w:t>September 2020</w:t>
            </w:r>
          </w:p>
        </w:tc>
      </w:tr>
    </w:tbl>
    <w:p w14:paraId="32917BD8" w14:textId="7A04C26A" w:rsidR="00B80272" w:rsidRPr="002A636F" w:rsidRDefault="00B80272">
      <w:pPr>
        <w:rPr>
          <w:rFonts w:cs="Arial"/>
          <w:sz w:val="20"/>
          <w:szCs w:val="20"/>
        </w:rPr>
      </w:pPr>
    </w:p>
    <w:tbl>
      <w:tblPr>
        <w:tblStyle w:val="TableGrid"/>
        <w:tblW w:w="15417" w:type="dxa"/>
        <w:tblLook w:val="04A0" w:firstRow="1" w:lastRow="0" w:firstColumn="1" w:lastColumn="0" w:noHBand="0" w:noVBand="1"/>
      </w:tblPr>
      <w:tblGrid>
        <w:gridCol w:w="8046"/>
        <w:gridCol w:w="2977"/>
        <w:gridCol w:w="4394"/>
      </w:tblGrid>
      <w:tr w:rsidR="00B80272" w:rsidRPr="002A636F" w14:paraId="10CAAB4B" w14:textId="77777777" w:rsidTr="00746605">
        <w:tc>
          <w:tcPr>
            <w:tcW w:w="15417" w:type="dxa"/>
            <w:gridSpan w:val="3"/>
            <w:shd w:val="clear" w:color="auto" w:fill="DBE5F1" w:themeFill="accent1" w:themeFillTint="33"/>
            <w:tcMar>
              <w:top w:w="57" w:type="dxa"/>
              <w:bottom w:w="57" w:type="dxa"/>
            </w:tcMar>
          </w:tcPr>
          <w:p w14:paraId="1248E01E" w14:textId="77777777" w:rsidR="00B80272" w:rsidRPr="002A636F" w:rsidRDefault="00B80272" w:rsidP="009242F1">
            <w:pPr>
              <w:pStyle w:val="ListParagraph"/>
              <w:numPr>
                <w:ilvl w:val="0"/>
                <w:numId w:val="17"/>
              </w:numPr>
              <w:ind w:left="426" w:hanging="284"/>
              <w:rPr>
                <w:rFonts w:cs="Arial"/>
                <w:b/>
                <w:sz w:val="20"/>
                <w:szCs w:val="20"/>
              </w:rPr>
            </w:pPr>
            <w:r w:rsidRPr="002A636F">
              <w:rPr>
                <w:rFonts w:eastAsia="Arial" w:cs="Arial"/>
                <w:b/>
                <w:sz w:val="20"/>
                <w:szCs w:val="20"/>
              </w:rPr>
              <w:t xml:space="preserve">Current attainment </w:t>
            </w:r>
          </w:p>
        </w:tc>
      </w:tr>
      <w:tr w:rsidR="00C14FAE" w:rsidRPr="002A636F" w14:paraId="6E839932" w14:textId="77777777" w:rsidTr="00746605">
        <w:tc>
          <w:tcPr>
            <w:tcW w:w="8046" w:type="dxa"/>
            <w:tcMar>
              <w:top w:w="57" w:type="dxa"/>
              <w:bottom w:w="57" w:type="dxa"/>
            </w:tcMar>
          </w:tcPr>
          <w:p w14:paraId="4A1A038C" w14:textId="77777777" w:rsidR="00C14FAE" w:rsidRPr="002A636F" w:rsidRDefault="00C14FAE" w:rsidP="00B80272">
            <w:pPr>
              <w:pStyle w:val="ListParagraph"/>
              <w:rPr>
                <w:rFonts w:cs="Arial"/>
                <w:sz w:val="20"/>
                <w:szCs w:val="20"/>
              </w:rPr>
            </w:pPr>
          </w:p>
        </w:tc>
        <w:tc>
          <w:tcPr>
            <w:tcW w:w="2977" w:type="dxa"/>
            <w:shd w:val="clear" w:color="auto" w:fill="FFFFFF" w:themeFill="background1"/>
            <w:tcMar>
              <w:top w:w="57" w:type="dxa"/>
              <w:bottom w:w="57" w:type="dxa"/>
            </w:tcMar>
            <w:vAlign w:val="center"/>
          </w:tcPr>
          <w:p w14:paraId="6306E2E4" w14:textId="6881299D" w:rsidR="00C14FAE" w:rsidRPr="002A636F" w:rsidRDefault="00686380" w:rsidP="00B80272">
            <w:pPr>
              <w:jc w:val="center"/>
              <w:rPr>
                <w:rFonts w:cs="Arial"/>
                <w:i/>
                <w:sz w:val="20"/>
                <w:szCs w:val="20"/>
              </w:rPr>
            </w:pPr>
            <w:r w:rsidRPr="00686380">
              <w:rPr>
                <w:rFonts w:cs="Arial"/>
                <w:b/>
                <w:sz w:val="20"/>
                <w:szCs w:val="20"/>
              </w:rPr>
              <w:t>2018/19</w:t>
            </w:r>
            <w:r>
              <w:rPr>
                <w:rFonts w:cs="Arial"/>
                <w:i/>
                <w:sz w:val="20"/>
                <w:szCs w:val="20"/>
              </w:rPr>
              <w:t xml:space="preserve"> </w:t>
            </w:r>
            <w:r w:rsidR="00C14FAE" w:rsidRPr="002A636F">
              <w:rPr>
                <w:rFonts w:cs="Arial"/>
                <w:i/>
                <w:sz w:val="20"/>
                <w:szCs w:val="20"/>
              </w:rPr>
              <w:t>Pupils eligible for PP (your school)</w:t>
            </w:r>
          </w:p>
        </w:tc>
        <w:tc>
          <w:tcPr>
            <w:tcW w:w="4394" w:type="dxa"/>
            <w:shd w:val="clear" w:color="auto" w:fill="FFFFFF" w:themeFill="background1"/>
            <w:tcMar>
              <w:top w:w="57" w:type="dxa"/>
              <w:bottom w:w="57" w:type="dxa"/>
            </w:tcMar>
            <w:vAlign w:val="center"/>
          </w:tcPr>
          <w:p w14:paraId="1A3B42EF" w14:textId="2031100A" w:rsidR="00C14FAE" w:rsidRPr="002A636F" w:rsidRDefault="00C14FAE" w:rsidP="00F25DF2">
            <w:pPr>
              <w:jc w:val="center"/>
              <w:rPr>
                <w:rFonts w:cs="Arial"/>
                <w:i/>
                <w:sz w:val="20"/>
                <w:szCs w:val="20"/>
              </w:rPr>
            </w:pPr>
            <w:r w:rsidRPr="002A636F">
              <w:rPr>
                <w:rFonts w:cs="Arial"/>
                <w:i/>
                <w:sz w:val="20"/>
                <w:szCs w:val="20"/>
              </w:rPr>
              <w:t>Pupils not eligible for PP</w:t>
            </w:r>
            <w:r w:rsidR="00F25DF2" w:rsidRPr="002A636F">
              <w:rPr>
                <w:rFonts w:cs="Arial"/>
                <w:i/>
                <w:sz w:val="20"/>
                <w:szCs w:val="20"/>
              </w:rPr>
              <w:t xml:space="preserve"> (national average</w:t>
            </w:r>
            <w:r w:rsidR="004F17D8">
              <w:rPr>
                <w:rFonts w:cs="Arial"/>
                <w:i/>
                <w:sz w:val="20"/>
                <w:szCs w:val="20"/>
              </w:rPr>
              <w:t xml:space="preserve"> 2018)</w:t>
            </w:r>
          </w:p>
        </w:tc>
      </w:tr>
      <w:tr w:rsidR="007E4FC5" w:rsidRPr="002A636F" w14:paraId="3A654395" w14:textId="77777777" w:rsidTr="00746605">
        <w:tc>
          <w:tcPr>
            <w:tcW w:w="8046" w:type="dxa"/>
            <w:tcMar>
              <w:top w:w="57" w:type="dxa"/>
              <w:bottom w:w="57" w:type="dxa"/>
            </w:tcMar>
          </w:tcPr>
          <w:p w14:paraId="0B34A66A" w14:textId="4A07D768" w:rsidR="007E4FC5" w:rsidRPr="002A636F" w:rsidRDefault="007E4FC5" w:rsidP="007E4FC5">
            <w:pPr>
              <w:rPr>
                <w:rFonts w:cs="Arial"/>
                <w:b/>
                <w:sz w:val="20"/>
                <w:szCs w:val="20"/>
              </w:rPr>
            </w:pPr>
            <w:r w:rsidRPr="002A636F">
              <w:rPr>
                <w:rFonts w:cs="Arial"/>
                <w:b/>
                <w:sz w:val="20"/>
                <w:szCs w:val="20"/>
              </w:rPr>
              <w:t>% 7+ in Eng/Maths</w:t>
            </w:r>
          </w:p>
        </w:tc>
        <w:tc>
          <w:tcPr>
            <w:tcW w:w="2977" w:type="dxa"/>
            <w:shd w:val="clear" w:color="auto" w:fill="FFFFFF" w:themeFill="background1"/>
            <w:tcMar>
              <w:top w:w="57" w:type="dxa"/>
              <w:bottom w:w="57" w:type="dxa"/>
            </w:tcMar>
            <w:vAlign w:val="center"/>
          </w:tcPr>
          <w:p w14:paraId="7DE0F06B" w14:textId="6049CFBD" w:rsidR="007E4FC5" w:rsidRPr="002A636F" w:rsidRDefault="007E4FC5" w:rsidP="007E4FC5">
            <w:pPr>
              <w:jc w:val="center"/>
              <w:rPr>
                <w:rFonts w:cs="Arial"/>
                <w:i/>
                <w:sz w:val="20"/>
                <w:szCs w:val="20"/>
              </w:rPr>
            </w:pPr>
            <w:r>
              <w:rPr>
                <w:rFonts w:cs="Arial"/>
                <w:i/>
                <w:sz w:val="20"/>
                <w:szCs w:val="20"/>
              </w:rPr>
              <w:t xml:space="preserve">2.7 </w:t>
            </w:r>
          </w:p>
        </w:tc>
        <w:tc>
          <w:tcPr>
            <w:tcW w:w="4394" w:type="dxa"/>
            <w:shd w:val="clear" w:color="auto" w:fill="FFFFFF" w:themeFill="background1"/>
            <w:tcMar>
              <w:top w:w="57" w:type="dxa"/>
              <w:bottom w:w="57" w:type="dxa"/>
            </w:tcMar>
            <w:vAlign w:val="center"/>
          </w:tcPr>
          <w:p w14:paraId="397436C0" w14:textId="1E1E5DC5" w:rsidR="007E4FC5" w:rsidRPr="002A636F" w:rsidRDefault="001E6120" w:rsidP="007E4FC5">
            <w:pPr>
              <w:jc w:val="center"/>
              <w:rPr>
                <w:rFonts w:cs="Arial"/>
                <w:i/>
                <w:sz w:val="20"/>
                <w:szCs w:val="20"/>
              </w:rPr>
            </w:pPr>
            <w:r>
              <w:rPr>
                <w:rFonts w:cs="Arial"/>
                <w:i/>
                <w:sz w:val="20"/>
                <w:szCs w:val="20"/>
              </w:rPr>
              <w:t>N/A</w:t>
            </w:r>
          </w:p>
        </w:tc>
      </w:tr>
      <w:tr w:rsidR="007E4FC5" w:rsidRPr="002A636F" w14:paraId="3FEC4788" w14:textId="77777777" w:rsidTr="00746605">
        <w:tc>
          <w:tcPr>
            <w:tcW w:w="8046" w:type="dxa"/>
            <w:tcMar>
              <w:top w:w="57" w:type="dxa"/>
              <w:bottom w:w="57" w:type="dxa"/>
            </w:tcMar>
          </w:tcPr>
          <w:p w14:paraId="4166A57F" w14:textId="0E53338E" w:rsidR="007E4FC5" w:rsidRPr="002A636F" w:rsidRDefault="007E4FC5" w:rsidP="007E4FC5">
            <w:pPr>
              <w:rPr>
                <w:rFonts w:cs="Arial"/>
                <w:b/>
                <w:sz w:val="20"/>
                <w:szCs w:val="20"/>
              </w:rPr>
            </w:pPr>
            <w:r w:rsidRPr="002A636F">
              <w:rPr>
                <w:rFonts w:cs="Arial"/>
                <w:b/>
                <w:sz w:val="20"/>
                <w:szCs w:val="20"/>
              </w:rPr>
              <w:t>%7+ in Ebacc English</w:t>
            </w:r>
          </w:p>
        </w:tc>
        <w:tc>
          <w:tcPr>
            <w:tcW w:w="2977" w:type="dxa"/>
            <w:shd w:val="clear" w:color="auto" w:fill="FFFFFF" w:themeFill="background1"/>
            <w:tcMar>
              <w:top w:w="57" w:type="dxa"/>
              <w:bottom w:w="57" w:type="dxa"/>
            </w:tcMar>
            <w:vAlign w:val="center"/>
          </w:tcPr>
          <w:p w14:paraId="19E7C664" w14:textId="7AEAFB49" w:rsidR="007E4FC5" w:rsidRPr="002A636F" w:rsidRDefault="007E4FC5" w:rsidP="007E4FC5">
            <w:pPr>
              <w:jc w:val="center"/>
              <w:rPr>
                <w:rFonts w:cs="Arial"/>
                <w:i/>
                <w:sz w:val="20"/>
                <w:szCs w:val="20"/>
              </w:rPr>
            </w:pPr>
            <w:r>
              <w:rPr>
                <w:rFonts w:cs="Arial"/>
                <w:i/>
                <w:sz w:val="20"/>
                <w:szCs w:val="20"/>
              </w:rPr>
              <w:t xml:space="preserve">8.1 </w:t>
            </w:r>
          </w:p>
        </w:tc>
        <w:tc>
          <w:tcPr>
            <w:tcW w:w="4394" w:type="dxa"/>
            <w:shd w:val="clear" w:color="auto" w:fill="FFFFFF" w:themeFill="background1"/>
            <w:tcMar>
              <w:top w:w="57" w:type="dxa"/>
              <w:bottom w:w="57" w:type="dxa"/>
            </w:tcMar>
            <w:vAlign w:val="center"/>
          </w:tcPr>
          <w:p w14:paraId="6BB2A837" w14:textId="1D125F32" w:rsidR="007E4FC5" w:rsidRPr="002A636F" w:rsidRDefault="001E6120" w:rsidP="007E4FC5">
            <w:pPr>
              <w:jc w:val="center"/>
              <w:rPr>
                <w:rFonts w:cs="Arial"/>
                <w:i/>
                <w:sz w:val="20"/>
                <w:szCs w:val="20"/>
              </w:rPr>
            </w:pPr>
            <w:r>
              <w:rPr>
                <w:rFonts w:cs="Arial"/>
                <w:i/>
                <w:sz w:val="20"/>
                <w:szCs w:val="20"/>
              </w:rPr>
              <w:t>N/A</w:t>
            </w:r>
          </w:p>
        </w:tc>
      </w:tr>
      <w:tr w:rsidR="007E4FC5" w:rsidRPr="002A636F" w14:paraId="65F5A93B" w14:textId="77777777" w:rsidTr="00746605">
        <w:tc>
          <w:tcPr>
            <w:tcW w:w="8046" w:type="dxa"/>
            <w:tcMar>
              <w:top w:w="57" w:type="dxa"/>
              <w:bottom w:w="57" w:type="dxa"/>
            </w:tcMar>
          </w:tcPr>
          <w:p w14:paraId="2071F8FE" w14:textId="28ED9998" w:rsidR="007E4FC5" w:rsidRPr="002A636F" w:rsidRDefault="007E4FC5" w:rsidP="007E4FC5">
            <w:pPr>
              <w:rPr>
                <w:rFonts w:cs="Arial"/>
                <w:b/>
                <w:sz w:val="20"/>
                <w:szCs w:val="20"/>
              </w:rPr>
            </w:pPr>
            <w:r w:rsidRPr="002A636F">
              <w:rPr>
                <w:rFonts w:cs="Arial"/>
                <w:b/>
                <w:sz w:val="20"/>
                <w:szCs w:val="20"/>
              </w:rPr>
              <w:t>%7+ Maths</w:t>
            </w:r>
          </w:p>
        </w:tc>
        <w:tc>
          <w:tcPr>
            <w:tcW w:w="2977" w:type="dxa"/>
            <w:shd w:val="clear" w:color="auto" w:fill="FFFFFF" w:themeFill="background1"/>
            <w:tcMar>
              <w:top w:w="57" w:type="dxa"/>
              <w:bottom w:w="57" w:type="dxa"/>
            </w:tcMar>
            <w:vAlign w:val="center"/>
          </w:tcPr>
          <w:p w14:paraId="4F69DE12" w14:textId="2FE2E6E9" w:rsidR="007E4FC5" w:rsidRPr="002A636F" w:rsidRDefault="007E4FC5" w:rsidP="007E4FC5">
            <w:pPr>
              <w:jc w:val="center"/>
              <w:rPr>
                <w:rFonts w:cs="Arial"/>
                <w:i/>
                <w:sz w:val="20"/>
                <w:szCs w:val="20"/>
              </w:rPr>
            </w:pPr>
            <w:r>
              <w:rPr>
                <w:rFonts w:cs="Arial"/>
                <w:i/>
                <w:sz w:val="20"/>
                <w:szCs w:val="20"/>
              </w:rPr>
              <w:t xml:space="preserve">5.4 </w:t>
            </w:r>
          </w:p>
        </w:tc>
        <w:tc>
          <w:tcPr>
            <w:tcW w:w="4394" w:type="dxa"/>
            <w:shd w:val="clear" w:color="auto" w:fill="FFFFFF" w:themeFill="background1"/>
            <w:tcMar>
              <w:top w:w="57" w:type="dxa"/>
              <w:bottom w:w="57" w:type="dxa"/>
            </w:tcMar>
            <w:vAlign w:val="center"/>
          </w:tcPr>
          <w:p w14:paraId="2B79426A" w14:textId="167EB163" w:rsidR="007E4FC5" w:rsidRPr="002A636F" w:rsidRDefault="001E6120" w:rsidP="007E4FC5">
            <w:pPr>
              <w:jc w:val="center"/>
              <w:rPr>
                <w:rFonts w:cs="Arial"/>
                <w:i/>
                <w:sz w:val="20"/>
                <w:szCs w:val="20"/>
              </w:rPr>
            </w:pPr>
            <w:r>
              <w:rPr>
                <w:rFonts w:cs="Arial"/>
                <w:i/>
                <w:sz w:val="20"/>
                <w:szCs w:val="20"/>
              </w:rPr>
              <w:t>N/A</w:t>
            </w:r>
          </w:p>
        </w:tc>
      </w:tr>
      <w:tr w:rsidR="007E4FC5" w:rsidRPr="002A636F" w14:paraId="2373D5EC" w14:textId="77777777" w:rsidTr="00CF08D5">
        <w:tc>
          <w:tcPr>
            <w:tcW w:w="8046" w:type="dxa"/>
            <w:tcMar>
              <w:top w:w="57" w:type="dxa"/>
              <w:bottom w:w="57" w:type="dxa"/>
            </w:tcMar>
            <w:vAlign w:val="bottom"/>
          </w:tcPr>
          <w:p w14:paraId="49991337" w14:textId="1C011D9B" w:rsidR="007E4FC5" w:rsidRPr="002A636F" w:rsidRDefault="007E4FC5" w:rsidP="007E4FC5">
            <w:pPr>
              <w:spacing w:line="276" w:lineRule="auto"/>
              <w:ind w:right="-23"/>
              <w:rPr>
                <w:rFonts w:eastAsia="Arial" w:cs="Arial"/>
                <w:b/>
                <w:sz w:val="20"/>
                <w:szCs w:val="20"/>
              </w:rPr>
            </w:pPr>
            <w:r w:rsidRPr="002A636F">
              <w:rPr>
                <w:rFonts w:eastAsia="Arial" w:cs="Arial"/>
                <w:b/>
                <w:bCs/>
                <w:color w:val="050505"/>
                <w:sz w:val="20"/>
                <w:szCs w:val="20"/>
              </w:rPr>
              <w:t>% 5+ in Eng/Maths</w:t>
            </w:r>
          </w:p>
        </w:tc>
        <w:tc>
          <w:tcPr>
            <w:tcW w:w="2977" w:type="dxa"/>
            <w:shd w:val="clear" w:color="auto" w:fill="auto"/>
            <w:tcMar>
              <w:top w:w="57" w:type="dxa"/>
              <w:bottom w:w="57" w:type="dxa"/>
            </w:tcMar>
            <w:vAlign w:val="center"/>
          </w:tcPr>
          <w:p w14:paraId="10830F28" w14:textId="08D31FB2" w:rsidR="007E4FC5" w:rsidRPr="002A636F" w:rsidRDefault="007E4FC5" w:rsidP="007E4FC5">
            <w:pPr>
              <w:ind w:left="187"/>
              <w:jc w:val="center"/>
              <w:rPr>
                <w:rFonts w:cs="Arial"/>
                <w:sz w:val="20"/>
                <w:szCs w:val="20"/>
              </w:rPr>
            </w:pPr>
            <w:r>
              <w:rPr>
                <w:rFonts w:cs="Arial"/>
                <w:sz w:val="20"/>
                <w:szCs w:val="20"/>
              </w:rPr>
              <w:t xml:space="preserve">21.6 </w:t>
            </w:r>
          </w:p>
        </w:tc>
        <w:tc>
          <w:tcPr>
            <w:tcW w:w="4394" w:type="dxa"/>
            <w:shd w:val="clear" w:color="auto" w:fill="F2F2F2" w:themeFill="background1" w:themeFillShade="F2"/>
            <w:tcMar>
              <w:top w:w="57" w:type="dxa"/>
              <w:bottom w:w="57" w:type="dxa"/>
            </w:tcMar>
            <w:vAlign w:val="center"/>
          </w:tcPr>
          <w:p w14:paraId="0EE933C5" w14:textId="7CF32330" w:rsidR="007E4FC5" w:rsidRPr="002A636F" w:rsidRDefault="007E4FC5" w:rsidP="007E4FC5">
            <w:pPr>
              <w:jc w:val="center"/>
              <w:rPr>
                <w:rFonts w:cs="Arial"/>
                <w:sz w:val="20"/>
                <w:szCs w:val="20"/>
              </w:rPr>
            </w:pPr>
            <w:r w:rsidRPr="002A636F">
              <w:rPr>
                <w:color w:val="000000"/>
                <w:sz w:val="20"/>
                <w:szCs w:val="20"/>
              </w:rPr>
              <w:t xml:space="preserve">50 </w:t>
            </w:r>
          </w:p>
        </w:tc>
      </w:tr>
      <w:tr w:rsidR="007E4FC5" w:rsidRPr="002A636F" w14:paraId="4431D20A" w14:textId="77777777" w:rsidTr="00CF08D5">
        <w:tc>
          <w:tcPr>
            <w:tcW w:w="8046" w:type="dxa"/>
            <w:tcMar>
              <w:top w:w="57" w:type="dxa"/>
              <w:bottom w:w="57" w:type="dxa"/>
            </w:tcMar>
            <w:vAlign w:val="bottom"/>
          </w:tcPr>
          <w:p w14:paraId="674E9627" w14:textId="4653A01A" w:rsidR="007E4FC5" w:rsidRPr="002A636F" w:rsidRDefault="007E4FC5" w:rsidP="007E4FC5">
            <w:pPr>
              <w:spacing w:line="276" w:lineRule="auto"/>
              <w:ind w:right="-23"/>
              <w:rPr>
                <w:rFonts w:eastAsia="Arial" w:cs="Arial"/>
                <w:b/>
                <w:bCs/>
                <w:color w:val="050505"/>
                <w:sz w:val="20"/>
                <w:szCs w:val="20"/>
              </w:rPr>
            </w:pPr>
            <w:r w:rsidRPr="002A636F">
              <w:rPr>
                <w:rFonts w:eastAsia="Arial" w:cs="Arial"/>
                <w:b/>
                <w:bCs/>
                <w:color w:val="050505"/>
                <w:sz w:val="20"/>
                <w:szCs w:val="20"/>
              </w:rPr>
              <w:t>% 5+ in Ebacc English</w:t>
            </w:r>
          </w:p>
        </w:tc>
        <w:tc>
          <w:tcPr>
            <w:tcW w:w="2977" w:type="dxa"/>
            <w:shd w:val="clear" w:color="auto" w:fill="auto"/>
            <w:tcMar>
              <w:top w:w="57" w:type="dxa"/>
              <w:bottom w:w="57" w:type="dxa"/>
            </w:tcMar>
            <w:vAlign w:val="center"/>
          </w:tcPr>
          <w:p w14:paraId="4CE331A8" w14:textId="38C88CAC" w:rsidR="007E4FC5" w:rsidRPr="002A636F" w:rsidRDefault="007E4FC5" w:rsidP="007E4FC5">
            <w:pPr>
              <w:ind w:left="187"/>
              <w:jc w:val="center"/>
              <w:rPr>
                <w:rFonts w:cs="Arial"/>
                <w:sz w:val="20"/>
                <w:szCs w:val="20"/>
              </w:rPr>
            </w:pPr>
            <w:r>
              <w:rPr>
                <w:rFonts w:cs="Arial"/>
                <w:sz w:val="20"/>
                <w:szCs w:val="20"/>
              </w:rPr>
              <w:t>43.2</w:t>
            </w:r>
          </w:p>
        </w:tc>
        <w:tc>
          <w:tcPr>
            <w:tcW w:w="4394" w:type="dxa"/>
            <w:shd w:val="clear" w:color="auto" w:fill="F2F2F2" w:themeFill="background1" w:themeFillShade="F2"/>
            <w:tcMar>
              <w:top w:w="57" w:type="dxa"/>
              <w:bottom w:w="57" w:type="dxa"/>
            </w:tcMar>
            <w:vAlign w:val="center"/>
          </w:tcPr>
          <w:p w14:paraId="42F4CB8E" w14:textId="1699E8CB" w:rsidR="007E4FC5" w:rsidRPr="002A636F" w:rsidRDefault="007E4FC5" w:rsidP="007E4FC5">
            <w:pPr>
              <w:jc w:val="center"/>
              <w:rPr>
                <w:rFonts w:cs="Arial"/>
                <w:sz w:val="20"/>
                <w:szCs w:val="20"/>
              </w:rPr>
            </w:pPr>
            <w:r w:rsidRPr="002A636F">
              <w:rPr>
                <w:color w:val="000000"/>
                <w:sz w:val="20"/>
                <w:szCs w:val="20"/>
              </w:rPr>
              <w:t>67</w:t>
            </w:r>
          </w:p>
        </w:tc>
      </w:tr>
      <w:tr w:rsidR="007E4FC5" w:rsidRPr="002A636F" w14:paraId="59FD87CB" w14:textId="77777777" w:rsidTr="00CF08D5">
        <w:tc>
          <w:tcPr>
            <w:tcW w:w="8046" w:type="dxa"/>
            <w:tcMar>
              <w:top w:w="57" w:type="dxa"/>
              <w:bottom w:w="57" w:type="dxa"/>
            </w:tcMar>
            <w:vAlign w:val="bottom"/>
          </w:tcPr>
          <w:p w14:paraId="0ABC97E2" w14:textId="6E4F5501" w:rsidR="007E4FC5" w:rsidRPr="002A636F" w:rsidRDefault="007E4FC5" w:rsidP="007E4FC5">
            <w:pPr>
              <w:spacing w:line="276" w:lineRule="auto"/>
              <w:ind w:right="-23"/>
              <w:rPr>
                <w:rFonts w:eastAsia="Arial" w:cs="Arial"/>
                <w:b/>
                <w:bCs/>
                <w:color w:val="050505"/>
                <w:sz w:val="20"/>
                <w:szCs w:val="20"/>
              </w:rPr>
            </w:pPr>
            <w:r w:rsidRPr="002A636F">
              <w:rPr>
                <w:rFonts w:eastAsia="Arial" w:cs="Arial"/>
                <w:b/>
                <w:bCs/>
                <w:color w:val="050505"/>
                <w:sz w:val="20"/>
                <w:szCs w:val="20"/>
              </w:rPr>
              <w:t>% 5+ in Maths</w:t>
            </w:r>
          </w:p>
        </w:tc>
        <w:tc>
          <w:tcPr>
            <w:tcW w:w="2977" w:type="dxa"/>
            <w:shd w:val="clear" w:color="auto" w:fill="auto"/>
            <w:tcMar>
              <w:top w:w="57" w:type="dxa"/>
              <w:bottom w:w="57" w:type="dxa"/>
            </w:tcMar>
            <w:vAlign w:val="center"/>
          </w:tcPr>
          <w:p w14:paraId="001B653D" w14:textId="209D35EC" w:rsidR="007E4FC5" w:rsidRPr="002A636F" w:rsidRDefault="007E4FC5" w:rsidP="007E4FC5">
            <w:pPr>
              <w:ind w:left="187"/>
              <w:jc w:val="center"/>
              <w:rPr>
                <w:rFonts w:cs="Arial"/>
                <w:sz w:val="20"/>
                <w:szCs w:val="20"/>
              </w:rPr>
            </w:pPr>
            <w:r>
              <w:rPr>
                <w:rFonts w:cs="Arial"/>
                <w:sz w:val="20"/>
                <w:szCs w:val="20"/>
              </w:rPr>
              <w:t>35.1</w:t>
            </w:r>
          </w:p>
        </w:tc>
        <w:tc>
          <w:tcPr>
            <w:tcW w:w="4394" w:type="dxa"/>
            <w:shd w:val="clear" w:color="auto" w:fill="F2F2F2" w:themeFill="background1" w:themeFillShade="F2"/>
            <w:tcMar>
              <w:top w:w="57" w:type="dxa"/>
              <w:bottom w:w="57" w:type="dxa"/>
            </w:tcMar>
            <w:vAlign w:val="center"/>
          </w:tcPr>
          <w:p w14:paraId="3607881D" w14:textId="29846D11" w:rsidR="007E4FC5" w:rsidRPr="002A636F" w:rsidRDefault="007E4FC5" w:rsidP="007E4FC5">
            <w:pPr>
              <w:jc w:val="center"/>
              <w:rPr>
                <w:rFonts w:cs="Arial"/>
                <w:sz w:val="20"/>
                <w:szCs w:val="20"/>
              </w:rPr>
            </w:pPr>
            <w:r w:rsidRPr="002A636F">
              <w:rPr>
                <w:color w:val="000000"/>
                <w:sz w:val="20"/>
                <w:szCs w:val="20"/>
              </w:rPr>
              <w:t>56</w:t>
            </w:r>
          </w:p>
        </w:tc>
      </w:tr>
      <w:tr w:rsidR="007E4FC5" w:rsidRPr="002A636F" w14:paraId="504058A7" w14:textId="77777777" w:rsidTr="00CF08D5">
        <w:tc>
          <w:tcPr>
            <w:tcW w:w="8046" w:type="dxa"/>
            <w:tcMar>
              <w:top w:w="57" w:type="dxa"/>
              <w:bottom w:w="57" w:type="dxa"/>
            </w:tcMar>
            <w:vAlign w:val="bottom"/>
          </w:tcPr>
          <w:p w14:paraId="7B9C5FC3" w14:textId="1806229E" w:rsidR="007E4FC5" w:rsidRPr="002A636F" w:rsidRDefault="007E4FC5" w:rsidP="007E4FC5">
            <w:pPr>
              <w:spacing w:line="276" w:lineRule="auto"/>
              <w:ind w:right="-23"/>
              <w:rPr>
                <w:rFonts w:eastAsia="Arial" w:cs="Arial"/>
                <w:b/>
                <w:bCs/>
                <w:color w:val="050505"/>
                <w:sz w:val="20"/>
                <w:szCs w:val="20"/>
              </w:rPr>
            </w:pPr>
            <w:r w:rsidRPr="002A636F">
              <w:rPr>
                <w:rFonts w:eastAsia="Arial" w:cs="Arial"/>
                <w:b/>
                <w:bCs/>
                <w:color w:val="050505"/>
                <w:sz w:val="20"/>
                <w:szCs w:val="20"/>
              </w:rPr>
              <w:t>% 4+ in Eng/Maths</w:t>
            </w:r>
          </w:p>
        </w:tc>
        <w:tc>
          <w:tcPr>
            <w:tcW w:w="2977" w:type="dxa"/>
            <w:shd w:val="clear" w:color="auto" w:fill="auto"/>
            <w:tcMar>
              <w:top w:w="57" w:type="dxa"/>
              <w:bottom w:w="57" w:type="dxa"/>
            </w:tcMar>
            <w:vAlign w:val="center"/>
          </w:tcPr>
          <w:p w14:paraId="3912BD51" w14:textId="41FBB1DE" w:rsidR="007E4FC5" w:rsidRPr="002A636F" w:rsidRDefault="007E4FC5" w:rsidP="007E4FC5">
            <w:pPr>
              <w:ind w:left="187"/>
              <w:jc w:val="center"/>
              <w:rPr>
                <w:rFonts w:cs="Arial"/>
                <w:sz w:val="20"/>
                <w:szCs w:val="20"/>
              </w:rPr>
            </w:pPr>
            <w:r>
              <w:rPr>
                <w:rFonts w:cs="Arial"/>
                <w:sz w:val="20"/>
                <w:szCs w:val="20"/>
              </w:rPr>
              <w:t>45.9</w:t>
            </w:r>
          </w:p>
        </w:tc>
        <w:tc>
          <w:tcPr>
            <w:tcW w:w="4394" w:type="dxa"/>
            <w:shd w:val="clear" w:color="auto" w:fill="F2F2F2" w:themeFill="background1" w:themeFillShade="F2"/>
            <w:tcMar>
              <w:top w:w="57" w:type="dxa"/>
              <w:bottom w:w="57" w:type="dxa"/>
            </w:tcMar>
            <w:vAlign w:val="center"/>
          </w:tcPr>
          <w:p w14:paraId="1EF5A179" w14:textId="5858FD4A" w:rsidR="007E4FC5" w:rsidRPr="002A636F" w:rsidRDefault="007E4FC5" w:rsidP="007E4FC5">
            <w:pPr>
              <w:jc w:val="center"/>
              <w:rPr>
                <w:rFonts w:cs="Arial"/>
                <w:sz w:val="20"/>
                <w:szCs w:val="20"/>
              </w:rPr>
            </w:pPr>
            <w:r w:rsidRPr="002A636F">
              <w:rPr>
                <w:color w:val="000000"/>
                <w:sz w:val="20"/>
                <w:szCs w:val="20"/>
              </w:rPr>
              <w:t>71</w:t>
            </w:r>
          </w:p>
        </w:tc>
      </w:tr>
      <w:tr w:rsidR="007E4FC5" w:rsidRPr="002A636F" w14:paraId="1D3C4222" w14:textId="77777777" w:rsidTr="00CF08D5">
        <w:tc>
          <w:tcPr>
            <w:tcW w:w="8046" w:type="dxa"/>
            <w:tcMar>
              <w:top w:w="57" w:type="dxa"/>
              <w:bottom w:w="57" w:type="dxa"/>
            </w:tcMar>
            <w:vAlign w:val="bottom"/>
          </w:tcPr>
          <w:p w14:paraId="198817F3" w14:textId="692E4BA2" w:rsidR="007E4FC5" w:rsidRPr="002A636F" w:rsidRDefault="007E4FC5" w:rsidP="007E4FC5">
            <w:pPr>
              <w:spacing w:line="276" w:lineRule="auto"/>
              <w:ind w:right="-23"/>
              <w:rPr>
                <w:rFonts w:eastAsia="Arial" w:cs="Arial"/>
                <w:b/>
                <w:bCs/>
                <w:color w:val="050505"/>
                <w:sz w:val="20"/>
                <w:szCs w:val="20"/>
              </w:rPr>
            </w:pPr>
            <w:r w:rsidRPr="002A636F">
              <w:rPr>
                <w:rFonts w:eastAsia="Arial" w:cs="Arial"/>
                <w:b/>
                <w:bCs/>
                <w:color w:val="050505"/>
                <w:sz w:val="20"/>
                <w:szCs w:val="20"/>
              </w:rPr>
              <w:t>% 4+ in Ebacc English</w:t>
            </w:r>
          </w:p>
        </w:tc>
        <w:tc>
          <w:tcPr>
            <w:tcW w:w="2977" w:type="dxa"/>
            <w:shd w:val="clear" w:color="auto" w:fill="auto"/>
            <w:tcMar>
              <w:top w:w="57" w:type="dxa"/>
              <w:bottom w:w="57" w:type="dxa"/>
            </w:tcMar>
            <w:vAlign w:val="center"/>
          </w:tcPr>
          <w:p w14:paraId="150B7B01" w14:textId="39518A36" w:rsidR="007E4FC5" w:rsidRPr="002A636F" w:rsidRDefault="007E4FC5" w:rsidP="007E4FC5">
            <w:pPr>
              <w:ind w:left="187"/>
              <w:jc w:val="center"/>
              <w:rPr>
                <w:rFonts w:cs="Arial"/>
                <w:sz w:val="20"/>
                <w:szCs w:val="20"/>
              </w:rPr>
            </w:pPr>
            <w:r>
              <w:rPr>
                <w:rFonts w:cs="Arial"/>
                <w:sz w:val="20"/>
                <w:szCs w:val="20"/>
              </w:rPr>
              <w:t>56.8</w:t>
            </w:r>
          </w:p>
        </w:tc>
        <w:tc>
          <w:tcPr>
            <w:tcW w:w="4394" w:type="dxa"/>
            <w:shd w:val="clear" w:color="auto" w:fill="F2F2F2" w:themeFill="background1" w:themeFillShade="F2"/>
            <w:tcMar>
              <w:top w:w="57" w:type="dxa"/>
              <w:bottom w:w="57" w:type="dxa"/>
            </w:tcMar>
            <w:vAlign w:val="center"/>
          </w:tcPr>
          <w:p w14:paraId="747A91E7" w14:textId="68F9F119" w:rsidR="007E4FC5" w:rsidRPr="002A636F" w:rsidRDefault="007E4FC5" w:rsidP="007E4FC5">
            <w:pPr>
              <w:jc w:val="center"/>
              <w:rPr>
                <w:rFonts w:cs="Arial"/>
                <w:sz w:val="20"/>
                <w:szCs w:val="20"/>
              </w:rPr>
            </w:pPr>
            <w:r w:rsidRPr="002A636F">
              <w:rPr>
                <w:color w:val="000000"/>
                <w:sz w:val="20"/>
                <w:szCs w:val="20"/>
              </w:rPr>
              <w:t>81</w:t>
            </w:r>
          </w:p>
        </w:tc>
      </w:tr>
      <w:tr w:rsidR="007E4FC5" w:rsidRPr="002A636F" w14:paraId="2D4C9955" w14:textId="77777777" w:rsidTr="00CF08D5">
        <w:tc>
          <w:tcPr>
            <w:tcW w:w="8046" w:type="dxa"/>
            <w:tcMar>
              <w:top w:w="57" w:type="dxa"/>
              <w:bottom w:w="57" w:type="dxa"/>
            </w:tcMar>
            <w:vAlign w:val="bottom"/>
          </w:tcPr>
          <w:p w14:paraId="040E77EF" w14:textId="5031F23E" w:rsidR="007E4FC5" w:rsidRPr="002A636F" w:rsidRDefault="007E4FC5" w:rsidP="007E4FC5">
            <w:pPr>
              <w:spacing w:line="276" w:lineRule="auto"/>
              <w:ind w:right="-23"/>
              <w:rPr>
                <w:rFonts w:eastAsia="Arial" w:cs="Arial"/>
                <w:b/>
                <w:bCs/>
                <w:color w:val="050505"/>
                <w:sz w:val="20"/>
                <w:szCs w:val="20"/>
              </w:rPr>
            </w:pPr>
            <w:r w:rsidRPr="002A636F">
              <w:rPr>
                <w:rFonts w:eastAsia="Arial" w:cs="Arial"/>
                <w:b/>
                <w:bCs/>
                <w:color w:val="050505"/>
                <w:sz w:val="20"/>
                <w:szCs w:val="20"/>
              </w:rPr>
              <w:t>% 4+ in Maths</w:t>
            </w:r>
          </w:p>
        </w:tc>
        <w:tc>
          <w:tcPr>
            <w:tcW w:w="2977" w:type="dxa"/>
            <w:shd w:val="clear" w:color="auto" w:fill="auto"/>
            <w:tcMar>
              <w:top w:w="57" w:type="dxa"/>
              <w:bottom w:w="57" w:type="dxa"/>
            </w:tcMar>
            <w:vAlign w:val="center"/>
          </w:tcPr>
          <w:p w14:paraId="3A1BBF4D" w14:textId="43D37BD1" w:rsidR="007E4FC5" w:rsidRPr="002A636F" w:rsidRDefault="007E4FC5" w:rsidP="007E4FC5">
            <w:pPr>
              <w:ind w:left="187"/>
              <w:jc w:val="center"/>
              <w:rPr>
                <w:rFonts w:cs="Arial"/>
                <w:sz w:val="20"/>
                <w:szCs w:val="20"/>
              </w:rPr>
            </w:pPr>
            <w:r>
              <w:rPr>
                <w:rFonts w:cs="Arial"/>
                <w:sz w:val="20"/>
                <w:szCs w:val="20"/>
              </w:rPr>
              <w:t>64.9</w:t>
            </w:r>
          </w:p>
        </w:tc>
        <w:tc>
          <w:tcPr>
            <w:tcW w:w="4394" w:type="dxa"/>
            <w:shd w:val="clear" w:color="auto" w:fill="F2F2F2" w:themeFill="background1" w:themeFillShade="F2"/>
            <w:tcMar>
              <w:top w:w="57" w:type="dxa"/>
              <w:bottom w:w="57" w:type="dxa"/>
            </w:tcMar>
            <w:vAlign w:val="center"/>
          </w:tcPr>
          <w:p w14:paraId="5586BEA5" w14:textId="57A33787" w:rsidR="007E4FC5" w:rsidRPr="002A636F" w:rsidRDefault="007E4FC5" w:rsidP="007E4FC5">
            <w:pPr>
              <w:jc w:val="center"/>
              <w:rPr>
                <w:rFonts w:cs="Arial"/>
                <w:sz w:val="20"/>
                <w:szCs w:val="20"/>
              </w:rPr>
            </w:pPr>
            <w:r w:rsidRPr="002A636F">
              <w:rPr>
                <w:color w:val="000000"/>
                <w:sz w:val="20"/>
                <w:szCs w:val="20"/>
              </w:rPr>
              <w:t>76</w:t>
            </w:r>
          </w:p>
        </w:tc>
      </w:tr>
      <w:tr w:rsidR="007E4FC5" w:rsidRPr="002A636F" w14:paraId="426E2C6D" w14:textId="77777777" w:rsidTr="00CF08D5">
        <w:tc>
          <w:tcPr>
            <w:tcW w:w="8046" w:type="dxa"/>
            <w:tcMar>
              <w:top w:w="57" w:type="dxa"/>
              <w:bottom w:w="57" w:type="dxa"/>
            </w:tcMar>
            <w:vAlign w:val="bottom"/>
          </w:tcPr>
          <w:p w14:paraId="2DE291E8" w14:textId="38B7ED09" w:rsidR="007E4FC5" w:rsidRPr="002A636F" w:rsidRDefault="007E4FC5" w:rsidP="007E4FC5">
            <w:pPr>
              <w:spacing w:line="276" w:lineRule="auto"/>
              <w:ind w:right="-23"/>
              <w:rPr>
                <w:rFonts w:eastAsia="Arial" w:cs="Arial"/>
                <w:b/>
                <w:sz w:val="20"/>
                <w:szCs w:val="20"/>
              </w:rPr>
            </w:pPr>
            <w:r w:rsidRPr="002A636F">
              <w:rPr>
                <w:rFonts w:eastAsia="Arial" w:cs="Arial"/>
                <w:b/>
                <w:sz w:val="20"/>
                <w:szCs w:val="20"/>
              </w:rPr>
              <w:lastRenderedPageBreak/>
              <w:t>Progress 8 score Average</w:t>
            </w:r>
          </w:p>
        </w:tc>
        <w:tc>
          <w:tcPr>
            <w:tcW w:w="2977" w:type="dxa"/>
            <w:shd w:val="clear" w:color="auto" w:fill="auto"/>
            <w:tcMar>
              <w:top w:w="57" w:type="dxa"/>
              <w:bottom w:w="57" w:type="dxa"/>
            </w:tcMar>
            <w:vAlign w:val="center"/>
          </w:tcPr>
          <w:p w14:paraId="68043C95" w14:textId="07BFD7CD" w:rsidR="007E4FC5" w:rsidRPr="002A636F" w:rsidRDefault="007E4FC5" w:rsidP="007E4FC5">
            <w:pPr>
              <w:ind w:left="187"/>
              <w:jc w:val="center"/>
              <w:rPr>
                <w:rFonts w:cs="Arial"/>
                <w:b/>
                <w:sz w:val="20"/>
                <w:szCs w:val="20"/>
              </w:rPr>
            </w:pPr>
            <w:r>
              <w:rPr>
                <w:rFonts w:cs="Arial"/>
                <w:b/>
                <w:sz w:val="20"/>
                <w:szCs w:val="20"/>
              </w:rPr>
              <w:t>-0.672</w:t>
            </w:r>
          </w:p>
        </w:tc>
        <w:tc>
          <w:tcPr>
            <w:tcW w:w="4394" w:type="dxa"/>
            <w:shd w:val="clear" w:color="auto" w:fill="F2F2F2" w:themeFill="background1" w:themeFillShade="F2"/>
            <w:tcMar>
              <w:top w:w="57" w:type="dxa"/>
              <w:bottom w:w="57" w:type="dxa"/>
            </w:tcMar>
            <w:vAlign w:val="center"/>
          </w:tcPr>
          <w:p w14:paraId="05950F07" w14:textId="2B962204" w:rsidR="007E4FC5" w:rsidRPr="002A636F" w:rsidRDefault="007E4FC5" w:rsidP="007E4FC5">
            <w:pPr>
              <w:jc w:val="center"/>
              <w:rPr>
                <w:rFonts w:cs="Arial"/>
                <w:bCs/>
                <w:sz w:val="20"/>
                <w:szCs w:val="20"/>
              </w:rPr>
            </w:pPr>
            <w:r w:rsidRPr="002A636F">
              <w:rPr>
                <w:color w:val="000000"/>
                <w:sz w:val="20"/>
                <w:szCs w:val="20"/>
              </w:rPr>
              <w:t>0.13</w:t>
            </w:r>
          </w:p>
        </w:tc>
      </w:tr>
      <w:tr w:rsidR="007E4FC5" w:rsidRPr="002A636F" w14:paraId="75CAEED1" w14:textId="77777777" w:rsidTr="00CF08D5">
        <w:tc>
          <w:tcPr>
            <w:tcW w:w="8046" w:type="dxa"/>
            <w:tcMar>
              <w:top w:w="57" w:type="dxa"/>
              <w:bottom w:w="57" w:type="dxa"/>
            </w:tcMar>
            <w:vAlign w:val="bottom"/>
          </w:tcPr>
          <w:p w14:paraId="265A23C6" w14:textId="58CD3C99" w:rsidR="007E4FC5" w:rsidRPr="002A636F" w:rsidRDefault="007E4FC5" w:rsidP="007E4FC5">
            <w:pPr>
              <w:spacing w:line="276" w:lineRule="auto"/>
              <w:ind w:right="-23"/>
              <w:rPr>
                <w:rFonts w:eastAsia="Arial" w:cs="Arial"/>
                <w:b/>
                <w:sz w:val="20"/>
                <w:szCs w:val="20"/>
              </w:rPr>
            </w:pPr>
            <w:r w:rsidRPr="002A636F">
              <w:rPr>
                <w:rFonts w:eastAsia="Arial" w:cs="Arial"/>
                <w:b/>
                <w:sz w:val="20"/>
                <w:szCs w:val="20"/>
              </w:rPr>
              <w:t>Progress 8 English</w:t>
            </w:r>
          </w:p>
        </w:tc>
        <w:tc>
          <w:tcPr>
            <w:tcW w:w="2977" w:type="dxa"/>
            <w:shd w:val="clear" w:color="auto" w:fill="auto"/>
            <w:tcMar>
              <w:top w:w="57" w:type="dxa"/>
              <w:bottom w:w="57" w:type="dxa"/>
            </w:tcMar>
            <w:vAlign w:val="center"/>
          </w:tcPr>
          <w:p w14:paraId="6B1B228B" w14:textId="5514F3B9" w:rsidR="007E4FC5" w:rsidRPr="002A636F" w:rsidRDefault="007E4FC5" w:rsidP="007E4FC5">
            <w:pPr>
              <w:ind w:left="187"/>
              <w:jc w:val="center"/>
              <w:rPr>
                <w:rFonts w:cs="Arial"/>
                <w:b/>
                <w:sz w:val="20"/>
                <w:szCs w:val="20"/>
              </w:rPr>
            </w:pPr>
            <w:r>
              <w:rPr>
                <w:rFonts w:cs="Arial"/>
                <w:b/>
                <w:sz w:val="20"/>
                <w:szCs w:val="20"/>
              </w:rPr>
              <w:t>-0.824</w:t>
            </w:r>
          </w:p>
        </w:tc>
        <w:tc>
          <w:tcPr>
            <w:tcW w:w="4394" w:type="dxa"/>
            <w:shd w:val="clear" w:color="auto" w:fill="F2F2F2" w:themeFill="background1" w:themeFillShade="F2"/>
            <w:tcMar>
              <w:top w:w="57" w:type="dxa"/>
              <w:bottom w:w="57" w:type="dxa"/>
            </w:tcMar>
            <w:vAlign w:val="center"/>
          </w:tcPr>
          <w:p w14:paraId="0B091081" w14:textId="39A3C37A" w:rsidR="007E4FC5" w:rsidRPr="002A636F" w:rsidRDefault="007E4FC5" w:rsidP="007E4FC5">
            <w:pPr>
              <w:jc w:val="center"/>
              <w:rPr>
                <w:rFonts w:cs="Arial"/>
                <w:bCs/>
                <w:sz w:val="20"/>
                <w:szCs w:val="20"/>
              </w:rPr>
            </w:pPr>
            <w:r w:rsidRPr="002A636F">
              <w:rPr>
                <w:color w:val="000000"/>
                <w:sz w:val="20"/>
                <w:szCs w:val="20"/>
              </w:rPr>
              <w:t>0.11</w:t>
            </w:r>
          </w:p>
        </w:tc>
      </w:tr>
      <w:tr w:rsidR="007E4FC5" w:rsidRPr="002A636F" w14:paraId="6A9D7B63" w14:textId="77777777" w:rsidTr="00CF08D5">
        <w:tc>
          <w:tcPr>
            <w:tcW w:w="8046" w:type="dxa"/>
            <w:tcMar>
              <w:top w:w="57" w:type="dxa"/>
              <w:bottom w:w="57" w:type="dxa"/>
            </w:tcMar>
            <w:vAlign w:val="bottom"/>
          </w:tcPr>
          <w:p w14:paraId="0BD6C7A0" w14:textId="36936506" w:rsidR="007E4FC5" w:rsidRPr="002A636F" w:rsidRDefault="007E4FC5" w:rsidP="007E4FC5">
            <w:pPr>
              <w:spacing w:line="276" w:lineRule="auto"/>
              <w:ind w:right="-23"/>
              <w:rPr>
                <w:rFonts w:eastAsia="Arial" w:cs="Arial"/>
                <w:b/>
                <w:sz w:val="20"/>
                <w:szCs w:val="20"/>
              </w:rPr>
            </w:pPr>
            <w:r w:rsidRPr="002A636F">
              <w:rPr>
                <w:rFonts w:eastAsia="Arial" w:cs="Arial"/>
                <w:b/>
                <w:sz w:val="20"/>
                <w:szCs w:val="20"/>
              </w:rPr>
              <w:t>Progress 8 Maths</w:t>
            </w:r>
          </w:p>
        </w:tc>
        <w:tc>
          <w:tcPr>
            <w:tcW w:w="2977" w:type="dxa"/>
            <w:shd w:val="clear" w:color="auto" w:fill="auto"/>
            <w:tcMar>
              <w:top w:w="57" w:type="dxa"/>
              <w:bottom w:w="57" w:type="dxa"/>
            </w:tcMar>
            <w:vAlign w:val="center"/>
          </w:tcPr>
          <w:p w14:paraId="49B503D7" w14:textId="4A28D74B" w:rsidR="007E4FC5" w:rsidRPr="002A636F" w:rsidRDefault="007E4FC5" w:rsidP="007E4FC5">
            <w:pPr>
              <w:ind w:left="187"/>
              <w:jc w:val="center"/>
              <w:rPr>
                <w:rFonts w:cs="Arial"/>
                <w:color w:val="000000"/>
                <w:sz w:val="20"/>
                <w:szCs w:val="20"/>
              </w:rPr>
            </w:pPr>
            <w:r>
              <w:rPr>
                <w:rFonts w:cs="Arial"/>
                <w:color w:val="000000"/>
                <w:sz w:val="20"/>
                <w:szCs w:val="20"/>
              </w:rPr>
              <w:t>-0.437</w:t>
            </w:r>
          </w:p>
        </w:tc>
        <w:tc>
          <w:tcPr>
            <w:tcW w:w="4394" w:type="dxa"/>
            <w:shd w:val="clear" w:color="auto" w:fill="F2F2F2" w:themeFill="background1" w:themeFillShade="F2"/>
            <w:tcMar>
              <w:top w:w="57" w:type="dxa"/>
              <w:bottom w:w="57" w:type="dxa"/>
            </w:tcMar>
            <w:vAlign w:val="center"/>
          </w:tcPr>
          <w:p w14:paraId="40612A38" w14:textId="5A8EF8DC" w:rsidR="007E4FC5" w:rsidRPr="002A636F" w:rsidRDefault="007E4FC5" w:rsidP="007E4FC5">
            <w:pPr>
              <w:jc w:val="center"/>
              <w:rPr>
                <w:rFonts w:cs="Arial"/>
                <w:bCs/>
                <w:sz w:val="20"/>
                <w:szCs w:val="20"/>
              </w:rPr>
            </w:pPr>
            <w:r w:rsidRPr="002A636F">
              <w:rPr>
                <w:color w:val="000000"/>
                <w:sz w:val="20"/>
                <w:szCs w:val="20"/>
              </w:rPr>
              <w:t>0.12</w:t>
            </w:r>
          </w:p>
        </w:tc>
      </w:tr>
      <w:tr w:rsidR="007E4FC5" w:rsidRPr="002A636F" w14:paraId="6B6C06F2" w14:textId="77777777" w:rsidTr="00CF08D5">
        <w:tc>
          <w:tcPr>
            <w:tcW w:w="8046" w:type="dxa"/>
            <w:tcMar>
              <w:top w:w="57" w:type="dxa"/>
              <w:bottom w:w="57" w:type="dxa"/>
            </w:tcMar>
            <w:vAlign w:val="bottom"/>
          </w:tcPr>
          <w:p w14:paraId="619729E2" w14:textId="4CEA9BCE" w:rsidR="007E4FC5" w:rsidRPr="002A636F" w:rsidRDefault="007E4FC5" w:rsidP="007E4FC5">
            <w:pPr>
              <w:spacing w:line="276" w:lineRule="auto"/>
              <w:ind w:right="-23"/>
              <w:rPr>
                <w:rFonts w:eastAsia="Arial" w:cs="Arial"/>
                <w:b/>
                <w:sz w:val="20"/>
                <w:szCs w:val="20"/>
              </w:rPr>
            </w:pPr>
            <w:r w:rsidRPr="002A636F">
              <w:rPr>
                <w:rFonts w:eastAsia="Arial" w:cs="Arial"/>
                <w:b/>
                <w:sz w:val="20"/>
                <w:szCs w:val="20"/>
              </w:rPr>
              <w:t>Progress 8 Ebacc</w:t>
            </w:r>
          </w:p>
        </w:tc>
        <w:tc>
          <w:tcPr>
            <w:tcW w:w="2977" w:type="dxa"/>
            <w:shd w:val="clear" w:color="auto" w:fill="auto"/>
            <w:tcMar>
              <w:top w:w="57" w:type="dxa"/>
              <w:bottom w:w="57" w:type="dxa"/>
            </w:tcMar>
            <w:vAlign w:val="center"/>
          </w:tcPr>
          <w:p w14:paraId="7F2EB5D0" w14:textId="38DBE19E" w:rsidR="007E4FC5" w:rsidRPr="002A636F" w:rsidRDefault="007E4FC5" w:rsidP="007E4FC5">
            <w:pPr>
              <w:ind w:left="187"/>
              <w:jc w:val="center"/>
              <w:rPr>
                <w:rFonts w:cs="Arial"/>
                <w:b/>
                <w:sz w:val="20"/>
                <w:szCs w:val="20"/>
              </w:rPr>
            </w:pPr>
            <w:r>
              <w:rPr>
                <w:rFonts w:cs="Arial"/>
                <w:b/>
                <w:sz w:val="20"/>
                <w:szCs w:val="20"/>
              </w:rPr>
              <w:t>-0.462</w:t>
            </w:r>
          </w:p>
        </w:tc>
        <w:tc>
          <w:tcPr>
            <w:tcW w:w="4394" w:type="dxa"/>
            <w:shd w:val="clear" w:color="auto" w:fill="F2F2F2" w:themeFill="background1" w:themeFillShade="F2"/>
            <w:tcMar>
              <w:top w:w="57" w:type="dxa"/>
              <w:bottom w:w="57" w:type="dxa"/>
            </w:tcMar>
            <w:vAlign w:val="center"/>
          </w:tcPr>
          <w:p w14:paraId="3E01F049" w14:textId="39EDEC16" w:rsidR="007E4FC5" w:rsidRPr="002A636F" w:rsidRDefault="007E4FC5" w:rsidP="007E4FC5">
            <w:pPr>
              <w:jc w:val="center"/>
              <w:rPr>
                <w:rFonts w:cs="Arial"/>
                <w:bCs/>
                <w:sz w:val="20"/>
                <w:szCs w:val="20"/>
              </w:rPr>
            </w:pPr>
            <w:r w:rsidRPr="002A636F">
              <w:rPr>
                <w:color w:val="000000"/>
                <w:sz w:val="20"/>
                <w:szCs w:val="20"/>
              </w:rPr>
              <w:t>0.14</w:t>
            </w:r>
          </w:p>
        </w:tc>
      </w:tr>
      <w:tr w:rsidR="007E4FC5" w:rsidRPr="002A636F" w14:paraId="46A8F04F" w14:textId="77777777" w:rsidTr="00CF08D5">
        <w:trPr>
          <w:trHeight w:val="28"/>
        </w:trPr>
        <w:tc>
          <w:tcPr>
            <w:tcW w:w="8046" w:type="dxa"/>
            <w:tcMar>
              <w:top w:w="57" w:type="dxa"/>
              <w:bottom w:w="57" w:type="dxa"/>
            </w:tcMar>
            <w:vAlign w:val="bottom"/>
          </w:tcPr>
          <w:p w14:paraId="17AB23DF" w14:textId="17E7586E" w:rsidR="007E4FC5" w:rsidRPr="002A636F" w:rsidRDefault="007E4FC5" w:rsidP="007E4FC5">
            <w:pPr>
              <w:spacing w:line="276" w:lineRule="auto"/>
              <w:ind w:right="-23"/>
              <w:rPr>
                <w:rFonts w:eastAsia="Arial" w:cs="Arial"/>
                <w:b/>
                <w:bCs/>
                <w:color w:val="050505"/>
                <w:sz w:val="20"/>
                <w:szCs w:val="20"/>
              </w:rPr>
            </w:pPr>
            <w:r w:rsidRPr="002A636F">
              <w:rPr>
                <w:rFonts w:eastAsia="Arial" w:cs="Arial"/>
                <w:b/>
                <w:bCs/>
                <w:color w:val="050505"/>
                <w:sz w:val="20"/>
                <w:szCs w:val="20"/>
              </w:rPr>
              <w:t>Progress 8 open</w:t>
            </w:r>
          </w:p>
        </w:tc>
        <w:tc>
          <w:tcPr>
            <w:tcW w:w="2977" w:type="dxa"/>
            <w:shd w:val="clear" w:color="auto" w:fill="auto"/>
            <w:tcMar>
              <w:top w:w="57" w:type="dxa"/>
              <w:bottom w:w="57" w:type="dxa"/>
            </w:tcMar>
            <w:vAlign w:val="center"/>
          </w:tcPr>
          <w:p w14:paraId="1B8BE66C" w14:textId="45A796E7" w:rsidR="007E4FC5" w:rsidRPr="002A636F" w:rsidRDefault="007E4FC5" w:rsidP="007E4FC5">
            <w:pPr>
              <w:ind w:left="187"/>
              <w:jc w:val="center"/>
              <w:rPr>
                <w:rFonts w:cs="Arial"/>
                <w:sz w:val="20"/>
                <w:szCs w:val="20"/>
              </w:rPr>
            </w:pPr>
            <w:r>
              <w:rPr>
                <w:rFonts w:cs="Arial"/>
                <w:sz w:val="20"/>
                <w:szCs w:val="20"/>
              </w:rPr>
              <w:t xml:space="preserve">-0.948 </w:t>
            </w:r>
          </w:p>
        </w:tc>
        <w:tc>
          <w:tcPr>
            <w:tcW w:w="4394" w:type="dxa"/>
            <w:shd w:val="clear" w:color="auto" w:fill="F2F2F2" w:themeFill="background1" w:themeFillShade="F2"/>
            <w:tcMar>
              <w:top w:w="57" w:type="dxa"/>
              <w:bottom w:w="57" w:type="dxa"/>
            </w:tcMar>
            <w:vAlign w:val="center"/>
          </w:tcPr>
          <w:p w14:paraId="611390DA" w14:textId="7786CB80" w:rsidR="007E4FC5" w:rsidRPr="002A636F" w:rsidRDefault="007E4FC5" w:rsidP="007E4FC5">
            <w:pPr>
              <w:jc w:val="center"/>
              <w:rPr>
                <w:rFonts w:cs="Arial"/>
                <w:bCs/>
                <w:sz w:val="20"/>
                <w:szCs w:val="20"/>
              </w:rPr>
            </w:pPr>
            <w:r w:rsidRPr="002A636F">
              <w:rPr>
                <w:rFonts w:cs="Arial"/>
                <w:bCs/>
                <w:sz w:val="20"/>
                <w:szCs w:val="20"/>
              </w:rPr>
              <w:t>0.12</w:t>
            </w:r>
          </w:p>
        </w:tc>
      </w:tr>
      <w:tr w:rsidR="007E4FC5" w:rsidRPr="002A636F" w14:paraId="2833145D" w14:textId="77777777" w:rsidTr="00CF08D5">
        <w:tc>
          <w:tcPr>
            <w:tcW w:w="8046" w:type="dxa"/>
            <w:tcMar>
              <w:top w:w="57" w:type="dxa"/>
              <w:bottom w:w="57" w:type="dxa"/>
            </w:tcMar>
            <w:vAlign w:val="bottom"/>
          </w:tcPr>
          <w:p w14:paraId="5A17DCDE" w14:textId="4EE8E4A2" w:rsidR="007E4FC5" w:rsidRPr="002A636F" w:rsidRDefault="007E4FC5" w:rsidP="007E4FC5">
            <w:pPr>
              <w:spacing w:line="276" w:lineRule="auto"/>
              <w:ind w:right="-23"/>
              <w:rPr>
                <w:rFonts w:eastAsia="Arial" w:cs="Arial"/>
                <w:b/>
                <w:bCs/>
                <w:color w:val="050505"/>
                <w:sz w:val="20"/>
                <w:szCs w:val="20"/>
              </w:rPr>
            </w:pPr>
            <w:r w:rsidRPr="002A636F">
              <w:rPr>
                <w:rFonts w:eastAsia="Arial" w:cs="Arial"/>
                <w:b/>
                <w:bCs/>
                <w:color w:val="050505"/>
                <w:sz w:val="20"/>
                <w:szCs w:val="20"/>
              </w:rPr>
              <w:t>Attainment 8 score average</w:t>
            </w:r>
          </w:p>
        </w:tc>
        <w:tc>
          <w:tcPr>
            <w:tcW w:w="2977" w:type="dxa"/>
            <w:shd w:val="clear" w:color="auto" w:fill="auto"/>
            <w:tcMar>
              <w:top w:w="57" w:type="dxa"/>
              <w:bottom w:w="57" w:type="dxa"/>
            </w:tcMar>
            <w:vAlign w:val="center"/>
          </w:tcPr>
          <w:p w14:paraId="60810624" w14:textId="334635B7" w:rsidR="007E4FC5" w:rsidRPr="002A636F" w:rsidRDefault="007E4FC5" w:rsidP="007E4FC5">
            <w:pPr>
              <w:ind w:left="187"/>
              <w:jc w:val="center"/>
              <w:rPr>
                <w:rFonts w:cs="Arial"/>
                <w:sz w:val="20"/>
                <w:szCs w:val="20"/>
              </w:rPr>
            </w:pPr>
            <w:r>
              <w:rPr>
                <w:rFonts w:cs="Arial"/>
                <w:sz w:val="20"/>
                <w:szCs w:val="20"/>
              </w:rPr>
              <w:t>37.73</w:t>
            </w:r>
          </w:p>
        </w:tc>
        <w:tc>
          <w:tcPr>
            <w:tcW w:w="4394" w:type="dxa"/>
            <w:shd w:val="clear" w:color="auto" w:fill="F2F2F2" w:themeFill="background1" w:themeFillShade="F2"/>
            <w:tcMar>
              <w:top w:w="57" w:type="dxa"/>
              <w:bottom w:w="57" w:type="dxa"/>
            </w:tcMar>
            <w:vAlign w:val="center"/>
          </w:tcPr>
          <w:p w14:paraId="50D57695" w14:textId="0939E098" w:rsidR="007E4FC5" w:rsidRPr="002A636F" w:rsidRDefault="007E4FC5" w:rsidP="007E4FC5">
            <w:pPr>
              <w:jc w:val="center"/>
              <w:rPr>
                <w:rFonts w:cs="Arial"/>
                <w:bCs/>
                <w:sz w:val="20"/>
                <w:szCs w:val="20"/>
              </w:rPr>
            </w:pPr>
            <w:r w:rsidRPr="002A636F">
              <w:rPr>
                <w:color w:val="000000"/>
                <w:sz w:val="20"/>
                <w:szCs w:val="20"/>
              </w:rPr>
              <w:t>49.96</w:t>
            </w:r>
          </w:p>
        </w:tc>
      </w:tr>
    </w:tbl>
    <w:p w14:paraId="4AA0EC48" w14:textId="10D096B0" w:rsidR="00B80272" w:rsidRPr="002A636F" w:rsidRDefault="00B80272">
      <w:pPr>
        <w:rPr>
          <w:rFonts w:cs="Arial"/>
          <w:sz w:val="20"/>
          <w:szCs w:val="20"/>
        </w:rPr>
      </w:pPr>
    </w:p>
    <w:tbl>
      <w:tblPr>
        <w:tblStyle w:val="TableGrid"/>
        <w:tblW w:w="15417" w:type="dxa"/>
        <w:tblLook w:val="04A0" w:firstRow="1" w:lastRow="0" w:firstColumn="1" w:lastColumn="0" w:noHBand="0" w:noVBand="1"/>
      </w:tblPr>
      <w:tblGrid>
        <w:gridCol w:w="862"/>
        <w:gridCol w:w="14555"/>
      </w:tblGrid>
      <w:tr w:rsidR="00765EFB" w:rsidRPr="002A636F" w14:paraId="6F514E27" w14:textId="77777777" w:rsidTr="00746605">
        <w:tc>
          <w:tcPr>
            <w:tcW w:w="15417" w:type="dxa"/>
            <w:gridSpan w:val="2"/>
            <w:shd w:val="clear" w:color="auto" w:fill="DBE5F1" w:themeFill="accent1" w:themeFillTint="33"/>
            <w:tcMar>
              <w:top w:w="57" w:type="dxa"/>
              <w:bottom w:w="57" w:type="dxa"/>
            </w:tcMar>
          </w:tcPr>
          <w:p w14:paraId="1A955E59" w14:textId="7F75FDFD" w:rsidR="00765EFB" w:rsidRPr="002A636F" w:rsidRDefault="00765EFB" w:rsidP="009242F1">
            <w:pPr>
              <w:pStyle w:val="ListParagraph"/>
              <w:numPr>
                <w:ilvl w:val="0"/>
                <w:numId w:val="17"/>
              </w:numPr>
              <w:ind w:left="426" w:hanging="284"/>
              <w:rPr>
                <w:rFonts w:cs="Arial"/>
                <w:b/>
                <w:sz w:val="20"/>
                <w:szCs w:val="20"/>
              </w:rPr>
            </w:pPr>
            <w:r w:rsidRPr="002A636F">
              <w:rPr>
                <w:rFonts w:cs="Arial"/>
                <w:b/>
                <w:sz w:val="20"/>
                <w:szCs w:val="20"/>
              </w:rPr>
              <w:t xml:space="preserve">Barriers to </w:t>
            </w:r>
            <w:r w:rsidR="00C00F3C" w:rsidRPr="002A636F">
              <w:rPr>
                <w:rFonts w:cs="Arial"/>
                <w:b/>
                <w:sz w:val="20"/>
                <w:szCs w:val="20"/>
              </w:rPr>
              <w:t>future</w:t>
            </w:r>
            <w:r w:rsidRPr="002A636F">
              <w:rPr>
                <w:rFonts w:cs="Arial"/>
                <w:b/>
                <w:sz w:val="20"/>
                <w:szCs w:val="20"/>
              </w:rPr>
              <w:t xml:space="preserve"> attainment </w:t>
            </w:r>
            <w:r w:rsidR="00C00F3C" w:rsidRPr="002A636F">
              <w:rPr>
                <w:rFonts w:cs="Arial"/>
                <w:b/>
                <w:sz w:val="20"/>
                <w:szCs w:val="20"/>
              </w:rPr>
              <w:t>(for pupil</w:t>
            </w:r>
            <w:r w:rsidR="003D2143" w:rsidRPr="002A636F">
              <w:rPr>
                <w:rFonts w:cs="Arial"/>
                <w:b/>
                <w:sz w:val="20"/>
                <w:szCs w:val="20"/>
              </w:rPr>
              <w:t>s</w:t>
            </w:r>
            <w:r w:rsidR="00C00F3C" w:rsidRPr="002A636F">
              <w:rPr>
                <w:rFonts w:cs="Arial"/>
                <w:b/>
                <w:sz w:val="20"/>
                <w:szCs w:val="20"/>
              </w:rPr>
              <w:t xml:space="preserve"> eligible for PP</w:t>
            </w:r>
            <w:r w:rsidR="007A336F" w:rsidRPr="002A636F">
              <w:rPr>
                <w:rFonts w:cs="Arial"/>
                <w:b/>
                <w:sz w:val="20"/>
                <w:szCs w:val="20"/>
              </w:rPr>
              <w:t xml:space="preserve"> including high ability</w:t>
            </w:r>
            <w:r w:rsidR="00C00F3C" w:rsidRPr="002A636F">
              <w:rPr>
                <w:rFonts w:cs="Arial"/>
                <w:b/>
                <w:sz w:val="20"/>
                <w:szCs w:val="20"/>
              </w:rPr>
              <w:t>)</w:t>
            </w:r>
          </w:p>
        </w:tc>
      </w:tr>
      <w:tr w:rsidR="00F25DF2" w:rsidRPr="002A636F" w14:paraId="58B56F32" w14:textId="77777777" w:rsidTr="00C74F2A">
        <w:trPr>
          <w:trHeight w:val="13"/>
        </w:trPr>
        <w:tc>
          <w:tcPr>
            <w:tcW w:w="15417" w:type="dxa"/>
            <w:gridSpan w:val="2"/>
            <w:shd w:val="clear" w:color="auto" w:fill="auto"/>
            <w:tcMar>
              <w:top w:w="57" w:type="dxa"/>
              <w:bottom w:w="57" w:type="dxa"/>
            </w:tcMar>
          </w:tcPr>
          <w:p w14:paraId="1D30157F" w14:textId="127941B5" w:rsidR="00F25DF2" w:rsidRPr="0082394E" w:rsidRDefault="0082394E" w:rsidP="00A227F0">
            <w:pPr>
              <w:rPr>
                <w:rFonts w:cs="Arial"/>
                <w:b/>
                <w:color w:val="003399"/>
                <w:sz w:val="20"/>
                <w:szCs w:val="20"/>
              </w:rPr>
            </w:pPr>
            <w:r>
              <w:rPr>
                <w:rFonts w:cs="Arial"/>
                <w:b/>
                <w:color w:val="003399"/>
                <w:sz w:val="20"/>
                <w:szCs w:val="20"/>
              </w:rPr>
              <w:t>Aspiration</w:t>
            </w:r>
          </w:p>
        </w:tc>
      </w:tr>
      <w:tr w:rsidR="00765EFB" w:rsidRPr="002A636F" w14:paraId="5FF3C207" w14:textId="77777777" w:rsidTr="00746605">
        <w:tc>
          <w:tcPr>
            <w:tcW w:w="15417" w:type="dxa"/>
            <w:gridSpan w:val="2"/>
            <w:shd w:val="clear" w:color="auto" w:fill="DBE5F1" w:themeFill="accent1" w:themeFillTint="33"/>
            <w:tcMar>
              <w:top w:w="57" w:type="dxa"/>
              <w:bottom w:w="57" w:type="dxa"/>
            </w:tcMar>
          </w:tcPr>
          <w:p w14:paraId="4377A4A2" w14:textId="77777777" w:rsidR="00765EFB" w:rsidRPr="002A636F" w:rsidRDefault="00765EFB" w:rsidP="00CE107E">
            <w:pPr>
              <w:rPr>
                <w:rFonts w:cs="Arial"/>
                <w:b/>
                <w:sz w:val="20"/>
                <w:szCs w:val="20"/>
              </w:rPr>
            </w:pPr>
            <w:r w:rsidRPr="002A636F">
              <w:rPr>
                <w:rFonts w:cs="Arial"/>
                <w:b/>
                <w:sz w:val="20"/>
                <w:szCs w:val="20"/>
              </w:rPr>
              <w:t xml:space="preserve"> </w:t>
            </w:r>
            <w:r w:rsidR="00125BA7" w:rsidRPr="002A636F">
              <w:rPr>
                <w:rFonts w:cs="Arial"/>
                <w:b/>
                <w:sz w:val="20"/>
                <w:szCs w:val="20"/>
              </w:rPr>
              <w:t xml:space="preserve">In-school </w:t>
            </w:r>
            <w:r w:rsidRPr="002A636F">
              <w:rPr>
                <w:rFonts w:cs="Arial"/>
                <w:b/>
                <w:sz w:val="20"/>
                <w:szCs w:val="20"/>
              </w:rPr>
              <w:t xml:space="preserve">barriers </w:t>
            </w:r>
            <w:r w:rsidR="004B7F41" w:rsidRPr="002A636F">
              <w:rPr>
                <w:rFonts w:cs="Arial"/>
                <w:i/>
                <w:sz w:val="20"/>
                <w:szCs w:val="20"/>
              </w:rPr>
              <w:t>(issues to be addressed in school, su</w:t>
            </w:r>
            <w:r w:rsidR="00CE107E" w:rsidRPr="002A636F">
              <w:rPr>
                <w:rFonts w:cs="Arial"/>
                <w:i/>
                <w:sz w:val="20"/>
                <w:szCs w:val="20"/>
              </w:rPr>
              <w:t>ch as poor literacy skills)</w:t>
            </w:r>
          </w:p>
        </w:tc>
      </w:tr>
      <w:tr w:rsidR="002243D9" w:rsidRPr="002A636F" w14:paraId="6A618C32" w14:textId="77777777" w:rsidTr="00746605">
        <w:tc>
          <w:tcPr>
            <w:tcW w:w="862" w:type="dxa"/>
            <w:tcMar>
              <w:top w:w="57" w:type="dxa"/>
              <w:bottom w:w="57" w:type="dxa"/>
            </w:tcMar>
          </w:tcPr>
          <w:p w14:paraId="4539D1FA" w14:textId="77777777" w:rsidR="002243D9" w:rsidRPr="002A636F" w:rsidRDefault="002243D9" w:rsidP="002962F2">
            <w:pPr>
              <w:pStyle w:val="ListParagraph"/>
              <w:numPr>
                <w:ilvl w:val="0"/>
                <w:numId w:val="10"/>
              </w:numPr>
              <w:tabs>
                <w:tab w:val="left" w:pos="75"/>
              </w:tabs>
              <w:ind w:left="426" w:hanging="335"/>
              <w:rPr>
                <w:rFonts w:cs="Arial"/>
                <w:b/>
                <w:sz w:val="20"/>
                <w:szCs w:val="20"/>
              </w:rPr>
            </w:pPr>
          </w:p>
        </w:tc>
        <w:tc>
          <w:tcPr>
            <w:tcW w:w="14555" w:type="dxa"/>
          </w:tcPr>
          <w:p w14:paraId="56392C33" w14:textId="4C2D1820" w:rsidR="002243D9" w:rsidRPr="002A636F" w:rsidRDefault="0031457B" w:rsidP="00D84CCE">
            <w:pPr>
              <w:rPr>
                <w:rFonts w:cs="Arial"/>
                <w:sz w:val="20"/>
                <w:szCs w:val="20"/>
              </w:rPr>
            </w:pPr>
            <w:r>
              <w:rPr>
                <w:rFonts w:cs="Arial"/>
                <w:sz w:val="20"/>
                <w:szCs w:val="20"/>
              </w:rPr>
              <w:t xml:space="preserve">Poor </w:t>
            </w:r>
            <w:r w:rsidR="001E6120">
              <w:rPr>
                <w:rFonts w:cs="Arial"/>
                <w:sz w:val="20"/>
                <w:szCs w:val="20"/>
              </w:rPr>
              <w:t>l</w:t>
            </w:r>
            <w:r w:rsidR="002243D9">
              <w:rPr>
                <w:rFonts w:cs="Arial"/>
                <w:sz w:val="20"/>
                <w:szCs w:val="20"/>
              </w:rPr>
              <w:t>iteracy</w:t>
            </w:r>
            <w:r>
              <w:rPr>
                <w:rFonts w:cs="Arial"/>
                <w:sz w:val="20"/>
                <w:szCs w:val="20"/>
              </w:rPr>
              <w:t xml:space="preserve"> </w:t>
            </w:r>
            <w:r w:rsidR="00BB28D8">
              <w:rPr>
                <w:rFonts w:cs="Arial"/>
                <w:sz w:val="20"/>
                <w:szCs w:val="20"/>
              </w:rPr>
              <w:t xml:space="preserve">and numeracy </w:t>
            </w:r>
            <w:r>
              <w:rPr>
                <w:rFonts w:cs="Arial"/>
                <w:sz w:val="20"/>
                <w:szCs w:val="20"/>
              </w:rPr>
              <w:t>skills</w:t>
            </w:r>
          </w:p>
        </w:tc>
      </w:tr>
      <w:tr w:rsidR="00765EFB" w:rsidRPr="002A636F" w14:paraId="200CCF27" w14:textId="77777777" w:rsidTr="00746605">
        <w:tc>
          <w:tcPr>
            <w:tcW w:w="862" w:type="dxa"/>
            <w:tcMar>
              <w:top w:w="57" w:type="dxa"/>
              <w:bottom w:w="57" w:type="dxa"/>
            </w:tcMar>
          </w:tcPr>
          <w:p w14:paraId="256764F4" w14:textId="77777777" w:rsidR="00765EFB" w:rsidRPr="00EF1868" w:rsidRDefault="00765EFB" w:rsidP="002962F2">
            <w:pPr>
              <w:pStyle w:val="ListParagraph"/>
              <w:numPr>
                <w:ilvl w:val="0"/>
                <w:numId w:val="10"/>
              </w:numPr>
              <w:tabs>
                <w:tab w:val="left" w:pos="75"/>
              </w:tabs>
              <w:ind w:left="426" w:hanging="335"/>
              <w:rPr>
                <w:rFonts w:cs="Arial"/>
                <w:b/>
                <w:sz w:val="20"/>
                <w:szCs w:val="20"/>
              </w:rPr>
            </w:pPr>
          </w:p>
        </w:tc>
        <w:tc>
          <w:tcPr>
            <w:tcW w:w="14555" w:type="dxa"/>
          </w:tcPr>
          <w:p w14:paraId="0A98B963" w14:textId="60BD6445" w:rsidR="00915380" w:rsidRPr="00EF1868" w:rsidRDefault="00D84CCE" w:rsidP="00D84CCE">
            <w:pPr>
              <w:rPr>
                <w:rFonts w:cs="Arial"/>
                <w:sz w:val="20"/>
                <w:szCs w:val="20"/>
              </w:rPr>
            </w:pPr>
            <w:r w:rsidRPr="00EF1868">
              <w:rPr>
                <w:rFonts w:cs="Arial"/>
                <w:sz w:val="20"/>
                <w:szCs w:val="20"/>
              </w:rPr>
              <w:t xml:space="preserve">GCSE measures of attainment and progress are lower than those for </w:t>
            </w:r>
            <w:r w:rsidR="001E6120" w:rsidRPr="00EF1868">
              <w:rPr>
                <w:rFonts w:cs="Arial"/>
                <w:sz w:val="20"/>
                <w:szCs w:val="20"/>
              </w:rPr>
              <w:t>n</w:t>
            </w:r>
            <w:r w:rsidRPr="00EF1868">
              <w:rPr>
                <w:rFonts w:cs="Arial"/>
                <w:sz w:val="20"/>
                <w:szCs w:val="20"/>
              </w:rPr>
              <w:t>on</w:t>
            </w:r>
            <w:r w:rsidR="0082394E">
              <w:rPr>
                <w:rFonts w:cs="Arial"/>
                <w:sz w:val="20"/>
                <w:szCs w:val="20"/>
              </w:rPr>
              <w:t>-</w:t>
            </w:r>
            <w:r w:rsidRPr="00EF1868">
              <w:rPr>
                <w:rFonts w:cs="Arial"/>
                <w:sz w:val="20"/>
                <w:szCs w:val="20"/>
              </w:rPr>
              <w:t>DA students</w:t>
            </w:r>
          </w:p>
        </w:tc>
      </w:tr>
      <w:tr w:rsidR="00765EFB" w:rsidRPr="002A636F" w14:paraId="0DD21907" w14:textId="77777777" w:rsidTr="00746605">
        <w:tc>
          <w:tcPr>
            <w:tcW w:w="862" w:type="dxa"/>
            <w:tcMar>
              <w:top w:w="57" w:type="dxa"/>
              <w:bottom w:w="57" w:type="dxa"/>
            </w:tcMar>
          </w:tcPr>
          <w:p w14:paraId="2673C9E3" w14:textId="77777777" w:rsidR="00765EFB" w:rsidRPr="002A636F" w:rsidRDefault="00765EFB" w:rsidP="002962F2">
            <w:pPr>
              <w:pStyle w:val="ListParagraph"/>
              <w:numPr>
                <w:ilvl w:val="0"/>
                <w:numId w:val="10"/>
              </w:numPr>
              <w:tabs>
                <w:tab w:val="left" w:pos="75"/>
              </w:tabs>
              <w:ind w:left="426" w:hanging="335"/>
              <w:rPr>
                <w:rFonts w:cs="Arial"/>
                <w:b/>
                <w:sz w:val="20"/>
                <w:szCs w:val="20"/>
              </w:rPr>
            </w:pPr>
          </w:p>
        </w:tc>
        <w:tc>
          <w:tcPr>
            <w:tcW w:w="14555" w:type="dxa"/>
          </w:tcPr>
          <w:p w14:paraId="4314BE37" w14:textId="15709630" w:rsidR="00915380" w:rsidRPr="002A636F" w:rsidRDefault="00D84CCE" w:rsidP="00914D6D">
            <w:pPr>
              <w:rPr>
                <w:rFonts w:cs="Arial"/>
                <w:sz w:val="20"/>
                <w:szCs w:val="20"/>
              </w:rPr>
            </w:pPr>
            <w:r w:rsidRPr="002A636F">
              <w:rPr>
                <w:rFonts w:cs="Arial"/>
                <w:sz w:val="20"/>
                <w:szCs w:val="20"/>
              </w:rPr>
              <w:t>Student disengagement with learning and enrichment opportunities</w:t>
            </w:r>
            <w:r w:rsidR="00A9009E">
              <w:rPr>
                <w:rFonts w:cs="Arial"/>
                <w:sz w:val="20"/>
                <w:szCs w:val="20"/>
              </w:rPr>
              <w:t>.</w:t>
            </w:r>
          </w:p>
        </w:tc>
      </w:tr>
      <w:tr w:rsidR="00765EFB" w:rsidRPr="002A636F" w14:paraId="73F30E67" w14:textId="77777777" w:rsidTr="00746605">
        <w:trPr>
          <w:trHeight w:val="70"/>
        </w:trPr>
        <w:tc>
          <w:tcPr>
            <w:tcW w:w="15417" w:type="dxa"/>
            <w:gridSpan w:val="2"/>
            <w:shd w:val="clear" w:color="auto" w:fill="DBE5F1" w:themeFill="accent1" w:themeFillTint="33"/>
            <w:tcMar>
              <w:top w:w="57" w:type="dxa"/>
              <w:bottom w:w="57" w:type="dxa"/>
            </w:tcMar>
          </w:tcPr>
          <w:p w14:paraId="1DE84D88" w14:textId="77777777" w:rsidR="00765EFB" w:rsidRPr="002A636F" w:rsidRDefault="00827203" w:rsidP="00CE107E">
            <w:pPr>
              <w:rPr>
                <w:rFonts w:cs="Arial"/>
                <w:b/>
                <w:sz w:val="20"/>
                <w:szCs w:val="20"/>
              </w:rPr>
            </w:pPr>
            <w:r w:rsidRPr="002A636F">
              <w:rPr>
                <w:rFonts w:cs="Arial"/>
                <w:b/>
                <w:sz w:val="20"/>
                <w:szCs w:val="20"/>
              </w:rPr>
              <w:t xml:space="preserve"> </w:t>
            </w:r>
            <w:r w:rsidR="00765EFB" w:rsidRPr="002A636F">
              <w:rPr>
                <w:rFonts w:cs="Arial"/>
                <w:b/>
                <w:sz w:val="20"/>
                <w:szCs w:val="20"/>
              </w:rPr>
              <w:t xml:space="preserve">External barriers </w:t>
            </w:r>
            <w:r w:rsidR="004B7F41" w:rsidRPr="002A636F">
              <w:rPr>
                <w:rFonts w:cs="Arial"/>
                <w:i/>
                <w:sz w:val="20"/>
                <w:szCs w:val="20"/>
              </w:rPr>
              <w:t>(issues which also require action outside schoo</w:t>
            </w:r>
            <w:r w:rsidR="00CE107E" w:rsidRPr="002A636F">
              <w:rPr>
                <w:rFonts w:cs="Arial"/>
                <w:i/>
                <w:sz w:val="20"/>
                <w:szCs w:val="20"/>
              </w:rPr>
              <w:t>l, such as low attendance rates)</w:t>
            </w:r>
          </w:p>
        </w:tc>
      </w:tr>
      <w:tr w:rsidR="00765EFB" w:rsidRPr="002A636F" w14:paraId="1D24224F" w14:textId="77777777" w:rsidTr="00746605">
        <w:trPr>
          <w:trHeight w:val="70"/>
        </w:trPr>
        <w:tc>
          <w:tcPr>
            <w:tcW w:w="862" w:type="dxa"/>
            <w:tcMar>
              <w:top w:w="57" w:type="dxa"/>
              <w:bottom w:w="57" w:type="dxa"/>
            </w:tcMar>
          </w:tcPr>
          <w:p w14:paraId="4E7C87DE" w14:textId="6E9698E1" w:rsidR="00765EFB" w:rsidRPr="002A636F" w:rsidRDefault="00F5697C" w:rsidP="002962F2">
            <w:pPr>
              <w:tabs>
                <w:tab w:val="left" w:pos="60"/>
                <w:tab w:val="left" w:pos="426"/>
              </w:tabs>
              <w:ind w:left="426" w:hanging="284"/>
              <w:rPr>
                <w:rFonts w:cs="Arial"/>
                <w:b/>
                <w:sz w:val="20"/>
                <w:szCs w:val="20"/>
              </w:rPr>
            </w:pPr>
            <w:r>
              <w:rPr>
                <w:rFonts w:cs="Arial"/>
                <w:b/>
                <w:sz w:val="20"/>
                <w:szCs w:val="20"/>
              </w:rPr>
              <w:t>D</w:t>
            </w:r>
            <w:r w:rsidR="002962F2" w:rsidRPr="002A636F">
              <w:rPr>
                <w:rFonts w:cs="Arial"/>
                <w:b/>
                <w:sz w:val="20"/>
                <w:szCs w:val="20"/>
              </w:rPr>
              <w:t>.</w:t>
            </w:r>
            <w:r w:rsidR="00765EFB" w:rsidRPr="002A636F">
              <w:rPr>
                <w:rFonts w:cs="Arial"/>
                <w:b/>
                <w:sz w:val="20"/>
                <w:szCs w:val="20"/>
              </w:rPr>
              <w:t xml:space="preserve"> </w:t>
            </w:r>
          </w:p>
        </w:tc>
        <w:tc>
          <w:tcPr>
            <w:tcW w:w="14555" w:type="dxa"/>
          </w:tcPr>
          <w:p w14:paraId="1A7532A2" w14:textId="1B3E5B46" w:rsidR="00915380" w:rsidRPr="002A636F" w:rsidRDefault="0032116D">
            <w:pPr>
              <w:rPr>
                <w:rFonts w:cs="Arial"/>
                <w:sz w:val="20"/>
                <w:szCs w:val="20"/>
              </w:rPr>
            </w:pPr>
            <w:r w:rsidRPr="002A636F">
              <w:rPr>
                <w:rFonts w:cs="Arial"/>
                <w:sz w:val="20"/>
                <w:szCs w:val="20"/>
              </w:rPr>
              <w:t>Attendance</w:t>
            </w:r>
            <w:r w:rsidR="00D84CCE" w:rsidRPr="002A636F">
              <w:rPr>
                <w:rFonts w:cs="Arial"/>
                <w:sz w:val="20"/>
                <w:szCs w:val="20"/>
              </w:rPr>
              <w:t xml:space="preserve"> of DA students</w:t>
            </w:r>
            <w:r w:rsidR="00A9009E">
              <w:rPr>
                <w:rFonts w:cs="Arial"/>
                <w:sz w:val="20"/>
                <w:szCs w:val="20"/>
              </w:rPr>
              <w:t>.</w:t>
            </w:r>
          </w:p>
        </w:tc>
      </w:tr>
    </w:tbl>
    <w:p w14:paraId="0E44DFAF" w14:textId="77777777" w:rsidR="00B80272" w:rsidRPr="002A636F" w:rsidRDefault="00B80272">
      <w:pPr>
        <w:rPr>
          <w:rFonts w:cs="Arial"/>
          <w:sz w:val="20"/>
          <w:szCs w:val="20"/>
        </w:rPr>
      </w:pPr>
    </w:p>
    <w:tbl>
      <w:tblPr>
        <w:tblStyle w:val="TableGrid"/>
        <w:tblW w:w="15446" w:type="dxa"/>
        <w:tblLook w:val="04A0" w:firstRow="1" w:lastRow="0" w:firstColumn="1" w:lastColumn="0" w:noHBand="0" w:noVBand="1"/>
      </w:tblPr>
      <w:tblGrid>
        <w:gridCol w:w="802"/>
        <w:gridCol w:w="4699"/>
        <w:gridCol w:w="9945"/>
      </w:tblGrid>
      <w:tr w:rsidR="00C62E58" w:rsidRPr="002A636F" w14:paraId="56E6D3CE" w14:textId="543932A1" w:rsidTr="00C62E58">
        <w:tc>
          <w:tcPr>
            <w:tcW w:w="0" w:type="auto"/>
            <w:tcMar>
              <w:top w:w="57" w:type="dxa"/>
              <w:bottom w:w="57" w:type="dxa"/>
            </w:tcMar>
          </w:tcPr>
          <w:p w14:paraId="56FD0C50" w14:textId="77777777" w:rsidR="00C62E58" w:rsidRPr="002A636F" w:rsidRDefault="00C62E58" w:rsidP="00A6273A">
            <w:pPr>
              <w:jc w:val="both"/>
              <w:rPr>
                <w:rFonts w:cs="Arial"/>
                <w:sz w:val="20"/>
                <w:szCs w:val="20"/>
              </w:rPr>
            </w:pPr>
          </w:p>
        </w:tc>
        <w:tc>
          <w:tcPr>
            <w:tcW w:w="0" w:type="auto"/>
            <w:tcMar>
              <w:top w:w="57" w:type="dxa"/>
              <w:bottom w:w="57" w:type="dxa"/>
            </w:tcMar>
          </w:tcPr>
          <w:p w14:paraId="44CE4F4D" w14:textId="77777777" w:rsidR="00C62E58" w:rsidRPr="002A636F" w:rsidRDefault="00C62E58" w:rsidP="00683A3C">
            <w:pPr>
              <w:rPr>
                <w:rFonts w:cs="Arial"/>
                <w:i/>
                <w:sz w:val="20"/>
                <w:szCs w:val="20"/>
              </w:rPr>
            </w:pPr>
            <w:r w:rsidRPr="002A636F">
              <w:rPr>
                <w:rFonts w:cs="Arial"/>
                <w:i/>
                <w:sz w:val="20"/>
                <w:szCs w:val="20"/>
              </w:rPr>
              <w:t>Desired outcomes and how they will be measured</w:t>
            </w:r>
          </w:p>
        </w:tc>
        <w:tc>
          <w:tcPr>
            <w:tcW w:w="9945" w:type="dxa"/>
          </w:tcPr>
          <w:p w14:paraId="39C50893" w14:textId="77777777" w:rsidR="00C62E58" w:rsidRPr="002A636F" w:rsidRDefault="00C62E58" w:rsidP="00C14FAE">
            <w:pPr>
              <w:rPr>
                <w:rFonts w:cs="Arial"/>
                <w:i/>
                <w:sz w:val="20"/>
                <w:szCs w:val="20"/>
              </w:rPr>
            </w:pPr>
            <w:r w:rsidRPr="002A636F">
              <w:rPr>
                <w:rFonts w:cs="Arial"/>
                <w:i/>
                <w:sz w:val="20"/>
                <w:szCs w:val="20"/>
              </w:rPr>
              <w:t xml:space="preserve">Success criteria </w:t>
            </w:r>
          </w:p>
        </w:tc>
      </w:tr>
      <w:tr w:rsidR="00C62E58" w:rsidRPr="002A636F" w14:paraId="20C1FDA9" w14:textId="6BDE162E" w:rsidTr="00C62E58">
        <w:tc>
          <w:tcPr>
            <w:tcW w:w="0" w:type="auto"/>
            <w:tcMar>
              <w:top w:w="57" w:type="dxa"/>
              <w:bottom w:w="57" w:type="dxa"/>
            </w:tcMar>
          </w:tcPr>
          <w:p w14:paraId="72FF0F78" w14:textId="28E3CB61" w:rsidR="00C62E58" w:rsidRPr="001233B3" w:rsidRDefault="00C62E58" w:rsidP="0046033E">
            <w:pPr>
              <w:rPr>
                <w:rFonts w:cs="Arial"/>
                <w:b/>
                <w:sz w:val="20"/>
                <w:szCs w:val="20"/>
              </w:rPr>
            </w:pPr>
            <w:r w:rsidRPr="001233B3">
              <w:rPr>
                <w:rFonts w:cs="Arial"/>
                <w:b/>
                <w:sz w:val="20"/>
                <w:szCs w:val="20"/>
              </w:rPr>
              <w:t>A.</w:t>
            </w:r>
          </w:p>
        </w:tc>
        <w:tc>
          <w:tcPr>
            <w:tcW w:w="0" w:type="auto"/>
            <w:tcMar>
              <w:top w:w="57" w:type="dxa"/>
              <w:bottom w:w="57" w:type="dxa"/>
            </w:tcMar>
          </w:tcPr>
          <w:p w14:paraId="47DEC0B2" w14:textId="2864921B" w:rsidR="00C62E58" w:rsidRDefault="00C62E58" w:rsidP="00683A3C">
            <w:pPr>
              <w:rPr>
                <w:rFonts w:cs="Arial"/>
                <w:sz w:val="20"/>
                <w:szCs w:val="20"/>
              </w:rPr>
            </w:pPr>
            <w:r>
              <w:rPr>
                <w:rFonts w:cs="Arial"/>
                <w:sz w:val="20"/>
                <w:szCs w:val="20"/>
              </w:rPr>
              <w:t>Improved vocabulary, reading comprehension and progress in English over time for all DA students.</w:t>
            </w:r>
          </w:p>
          <w:p w14:paraId="7CECFA46" w14:textId="1A6215EC" w:rsidR="00C62E58" w:rsidRDefault="00C62E58" w:rsidP="00683A3C">
            <w:pPr>
              <w:rPr>
                <w:rFonts w:cs="Arial"/>
                <w:sz w:val="20"/>
                <w:szCs w:val="20"/>
              </w:rPr>
            </w:pPr>
            <w:r>
              <w:rPr>
                <w:rFonts w:cs="Arial"/>
                <w:sz w:val="20"/>
                <w:szCs w:val="20"/>
              </w:rPr>
              <w:t>Improved numeracy skills for catch up students.</w:t>
            </w:r>
          </w:p>
          <w:p w14:paraId="3E015F36" w14:textId="4E08EFA7" w:rsidR="00C62E58" w:rsidRPr="001233B3" w:rsidRDefault="00C62E58" w:rsidP="00683A3C">
            <w:pPr>
              <w:rPr>
                <w:rFonts w:cs="Arial"/>
                <w:sz w:val="20"/>
                <w:szCs w:val="20"/>
              </w:rPr>
            </w:pPr>
          </w:p>
        </w:tc>
        <w:tc>
          <w:tcPr>
            <w:tcW w:w="9945" w:type="dxa"/>
          </w:tcPr>
          <w:p w14:paraId="29D53A2E" w14:textId="6738974B" w:rsidR="00C62E58" w:rsidRDefault="00C62E58" w:rsidP="00C14FAE">
            <w:pPr>
              <w:rPr>
                <w:rFonts w:cs="Arial"/>
                <w:sz w:val="20"/>
                <w:szCs w:val="20"/>
              </w:rPr>
            </w:pPr>
            <w:r>
              <w:rPr>
                <w:rFonts w:cs="Arial"/>
                <w:sz w:val="20"/>
                <w:szCs w:val="20"/>
              </w:rPr>
              <w:t>All Y7 catch up students in the catch-up sets progress to the required age in numeracy and literacy by the end of Y7.</w:t>
            </w:r>
          </w:p>
          <w:p w14:paraId="55AE74C1" w14:textId="35D74202" w:rsidR="00C62E58" w:rsidRPr="0031457B" w:rsidRDefault="00C62E58" w:rsidP="0094548D">
            <w:pPr>
              <w:rPr>
                <w:rFonts w:cs="Arial"/>
                <w:sz w:val="20"/>
                <w:szCs w:val="20"/>
              </w:rPr>
            </w:pPr>
            <w:r>
              <w:rPr>
                <w:rFonts w:cs="Arial"/>
                <w:sz w:val="20"/>
                <w:szCs w:val="20"/>
              </w:rPr>
              <w:t>All Y7 catch up students meet their expected flightpath projection for each reporting point.</w:t>
            </w:r>
          </w:p>
        </w:tc>
      </w:tr>
      <w:tr w:rsidR="00C62E58" w:rsidRPr="002A636F" w14:paraId="2B0D2B58" w14:textId="56792831" w:rsidTr="00C62E58">
        <w:tc>
          <w:tcPr>
            <w:tcW w:w="0" w:type="auto"/>
            <w:tcMar>
              <w:top w:w="57" w:type="dxa"/>
              <w:bottom w:w="57" w:type="dxa"/>
            </w:tcMar>
          </w:tcPr>
          <w:p w14:paraId="70586EF5" w14:textId="35D7651F" w:rsidR="00C62E58" w:rsidRPr="0046033E" w:rsidRDefault="00C62E58" w:rsidP="0046033E">
            <w:pPr>
              <w:tabs>
                <w:tab w:val="left" w:pos="142"/>
              </w:tabs>
              <w:jc w:val="both"/>
              <w:rPr>
                <w:rFonts w:cs="Arial"/>
                <w:b/>
                <w:sz w:val="20"/>
                <w:szCs w:val="20"/>
              </w:rPr>
            </w:pPr>
            <w:r w:rsidRPr="0046033E">
              <w:rPr>
                <w:rFonts w:cs="Arial"/>
                <w:b/>
                <w:sz w:val="20"/>
                <w:szCs w:val="20"/>
              </w:rPr>
              <w:t xml:space="preserve">B. </w:t>
            </w:r>
          </w:p>
        </w:tc>
        <w:tc>
          <w:tcPr>
            <w:tcW w:w="0" w:type="auto"/>
            <w:tcMar>
              <w:top w:w="57" w:type="dxa"/>
              <w:bottom w:w="57" w:type="dxa"/>
            </w:tcMar>
          </w:tcPr>
          <w:p w14:paraId="0BA5A724" w14:textId="520CBFD8" w:rsidR="00C62E58" w:rsidRPr="002A636F" w:rsidRDefault="00C62E58" w:rsidP="002243D9">
            <w:pPr>
              <w:rPr>
                <w:rFonts w:cs="Arial"/>
                <w:sz w:val="20"/>
                <w:szCs w:val="20"/>
              </w:rPr>
            </w:pPr>
            <w:r w:rsidRPr="002A636F">
              <w:rPr>
                <w:rFonts w:cs="Arial"/>
                <w:sz w:val="20"/>
                <w:szCs w:val="20"/>
              </w:rPr>
              <w:t xml:space="preserve">Improved progress rates </w:t>
            </w:r>
            <w:r>
              <w:rPr>
                <w:rFonts w:cs="Arial"/>
                <w:sz w:val="20"/>
                <w:szCs w:val="20"/>
              </w:rPr>
              <w:t>for disadvantaged students in all subject areas.</w:t>
            </w:r>
          </w:p>
        </w:tc>
        <w:tc>
          <w:tcPr>
            <w:tcW w:w="9945" w:type="dxa"/>
          </w:tcPr>
          <w:p w14:paraId="2E215E14" w14:textId="77777777" w:rsidR="00C62E58" w:rsidRPr="002A636F" w:rsidRDefault="00C62E58" w:rsidP="000F5C84">
            <w:pPr>
              <w:contextualSpacing/>
              <w:rPr>
                <w:b/>
                <w:sz w:val="20"/>
                <w:szCs w:val="20"/>
              </w:rPr>
            </w:pPr>
            <w:r w:rsidRPr="002A636F">
              <w:rPr>
                <w:b/>
                <w:sz w:val="20"/>
                <w:szCs w:val="20"/>
              </w:rPr>
              <w:t>ENGLISH</w:t>
            </w:r>
          </w:p>
          <w:p w14:paraId="3371E686" w14:textId="18EFB2EC" w:rsidR="00C62E58" w:rsidRPr="002A636F" w:rsidRDefault="00C62E58" w:rsidP="0047782D">
            <w:pPr>
              <w:pStyle w:val="ListParagraph"/>
              <w:numPr>
                <w:ilvl w:val="0"/>
                <w:numId w:val="28"/>
              </w:numPr>
              <w:contextualSpacing/>
              <w:rPr>
                <w:sz w:val="20"/>
                <w:szCs w:val="20"/>
              </w:rPr>
            </w:pPr>
            <w:r w:rsidRPr="002A636F">
              <w:rPr>
                <w:sz w:val="20"/>
                <w:szCs w:val="20"/>
              </w:rPr>
              <w:t>Year 11 DA cohort to achieve an APS/Average grade for English element of 4.5</w:t>
            </w:r>
            <w:r>
              <w:rPr>
                <w:sz w:val="20"/>
                <w:szCs w:val="20"/>
              </w:rPr>
              <w:t>.</w:t>
            </w:r>
          </w:p>
          <w:p w14:paraId="33A56272" w14:textId="5AA51A43" w:rsidR="00C62E58" w:rsidRPr="002A636F" w:rsidRDefault="00C62E58" w:rsidP="0047782D">
            <w:pPr>
              <w:pStyle w:val="ListParagraph"/>
              <w:numPr>
                <w:ilvl w:val="0"/>
                <w:numId w:val="28"/>
              </w:numPr>
              <w:contextualSpacing/>
              <w:rPr>
                <w:sz w:val="20"/>
                <w:szCs w:val="20"/>
              </w:rPr>
            </w:pPr>
            <w:r w:rsidRPr="002A636F">
              <w:rPr>
                <w:sz w:val="20"/>
                <w:szCs w:val="20"/>
              </w:rPr>
              <w:t>Year 11 DA cohort</w:t>
            </w:r>
            <w:r>
              <w:rPr>
                <w:sz w:val="20"/>
                <w:szCs w:val="20"/>
              </w:rPr>
              <w:t xml:space="preserve"> to achieve ≥ 55% 5+ in English.</w:t>
            </w:r>
          </w:p>
          <w:p w14:paraId="6ABE78FE" w14:textId="2955C1E1" w:rsidR="00C62E58" w:rsidRPr="002A636F" w:rsidRDefault="00C62E58" w:rsidP="0047782D">
            <w:pPr>
              <w:pStyle w:val="ListParagraph"/>
              <w:numPr>
                <w:ilvl w:val="0"/>
                <w:numId w:val="28"/>
              </w:numPr>
              <w:contextualSpacing/>
              <w:rPr>
                <w:sz w:val="20"/>
                <w:szCs w:val="20"/>
              </w:rPr>
            </w:pPr>
            <w:r w:rsidRPr="002A636F">
              <w:rPr>
                <w:sz w:val="20"/>
                <w:szCs w:val="20"/>
              </w:rPr>
              <w:t>Year 11 DA cohort</w:t>
            </w:r>
            <w:r>
              <w:rPr>
                <w:sz w:val="20"/>
                <w:szCs w:val="20"/>
              </w:rPr>
              <w:t xml:space="preserve"> to achieve ≥ 75% 4+ in English.</w:t>
            </w:r>
          </w:p>
          <w:p w14:paraId="387C4857" w14:textId="244BC691" w:rsidR="00C62E58" w:rsidRPr="000417D4" w:rsidRDefault="00C62E58" w:rsidP="00CB6068">
            <w:pPr>
              <w:pStyle w:val="ListParagraph"/>
              <w:numPr>
                <w:ilvl w:val="0"/>
                <w:numId w:val="28"/>
              </w:numPr>
              <w:contextualSpacing/>
              <w:rPr>
                <w:sz w:val="20"/>
                <w:szCs w:val="20"/>
              </w:rPr>
            </w:pPr>
            <w:r w:rsidRPr="000417D4">
              <w:rPr>
                <w:sz w:val="20"/>
                <w:szCs w:val="20"/>
              </w:rPr>
              <w:t>The progress 8 score to be greater than in 2018 (&gt;-0.78).To reduce the in-school gap between DA and all students (&lt;-0.26).</w:t>
            </w:r>
          </w:p>
          <w:p w14:paraId="3E588D0C" w14:textId="77777777" w:rsidR="00C62E58" w:rsidRDefault="00C62E58" w:rsidP="000F5C84">
            <w:pPr>
              <w:contextualSpacing/>
              <w:rPr>
                <w:b/>
                <w:sz w:val="20"/>
                <w:szCs w:val="20"/>
              </w:rPr>
            </w:pPr>
          </w:p>
          <w:p w14:paraId="256CCF62" w14:textId="0A0D6140" w:rsidR="00C62E58" w:rsidRPr="002A636F" w:rsidRDefault="00C62E58" w:rsidP="000F5C84">
            <w:pPr>
              <w:contextualSpacing/>
              <w:rPr>
                <w:b/>
                <w:sz w:val="20"/>
                <w:szCs w:val="20"/>
              </w:rPr>
            </w:pPr>
            <w:r w:rsidRPr="002A636F">
              <w:rPr>
                <w:b/>
                <w:sz w:val="20"/>
                <w:szCs w:val="20"/>
              </w:rPr>
              <w:t>MATH</w:t>
            </w:r>
            <w:r>
              <w:rPr>
                <w:b/>
                <w:sz w:val="20"/>
                <w:szCs w:val="20"/>
              </w:rPr>
              <w:t>EMATICS</w:t>
            </w:r>
          </w:p>
          <w:p w14:paraId="1D7BAD67" w14:textId="4BDFC7CA" w:rsidR="00C62E58" w:rsidRPr="002A636F" w:rsidRDefault="00C62E58" w:rsidP="0047782D">
            <w:pPr>
              <w:pStyle w:val="ListParagraph"/>
              <w:numPr>
                <w:ilvl w:val="0"/>
                <w:numId w:val="28"/>
              </w:numPr>
              <w:contextualSpacing/>
              <w:rPr>
                <w:sz w:val="20"/>
                <w:szCs w:val="20"/>
              </w:rPr>
            </w:pPr>
            <w:r w:rsidRPr="002A636F">
              <w:rPr>
                <w:sz w:val="20"/>
                <w:szCs w:val="20"/>
              </w:rPr>
              <w:lastRenderedPageBreak/>
              <w:t>Year 11 DA cohort to ac</w:t>
            </w:r>
            <w:r>
              <w:rPr>
                <w:sz w:val="20"/>
                <w:szCs w:val="20"/>
              </w:rPr>
              <w:t>hieve an APS/Average grade for m</w:t>
            </w:r>
            <w:r w:rsidRPr="002A636F">
              <w:rPr>
                <w:sz w:val="20"/>
                <w:szCs w:val="20"/>
              </w:rPr>
              <w:t>ath</w:t>
            </w:r>
            <w:r>
              <w:rPr>
                <w:sz w:val="20"/>
                <w:szCs w:val="20"/>
              </w:rPr>
              <w:t>ematics</w:t>
            </w:r>
            <w:r w:rsidRPr="002A636F">
              <w:rPr>
                <w:sz w:val="20"/>
                <w:szCs w:val="20"/>
              </w:rPr>
              <w:t xml:space="preserve"> element of 4.5</w:t>
            </w:r>
            <w:r>
              <w:rPr>
                <w:sz w:val="20"/>
                <w:szCs w:val="20"/>
              </w:rPr>
              <w:t>.</w:t>
            </w:r>
          </w:p>
          <w:p w14:paraId="2CB818BE" w14:textId="1195A3BB" w:rsidR="00C62E58" w:rsidRPr="002A636F" w:rsidRDefault="00C62E58" w:rsidP="0047782D">
            <w:pPr>
              <w:pStyle w:val="ListParagraph"/>
              <w:numPr>
                <w:ilvl w:val="0"/>
                <w:numId w:val="28"/>
              </w:numPr>
              <w:contextualSpacing/>
              <w:rPr>
                <w:sz w:val="20"/>
                <w:szCs w:val="20"/>
              </w:rPr>
            </w:pPr>
            <w:r w:rsidRPr="002A636F">
              <w:rPr>
                <w:sz w:val="20"/>
                <w:szCs w:val="20"/>
              </w:rPr>
              <w:t>Year 11 DA</w:t>
            </w:r>
            <w:r>
              <w:rPr>
                <w:sz w:val="20"/>
                <w:szCs w:val="20"/>
              </w:rPr>
              <w:t xml:space="preserve"> cohort to achieve ≥ 50% 5+ in mathematics.</w:t>
            </w:r>
          </w:p>
          <w:p w14:paraId="2D9A0013" w14:textId="1BCB532A" w:rsidR="00C62E58" w:rsidRPr="002A636F" w:rsidRDefault="00C62E58" w:rsidP="0047782D">
            <w:pPr>
              <w:pStyle w:val="ListParagraph"/>
              <w:numPr>
                <w:ilvl w:val="0"/>
                <w:numId w:val="28"/>
              </w:numPr>
              <w:contextualSpacing/>
              <w:rPr>
                <w:sz w:val="20"/>
                <w:szCs w:val="20"/>
              </w:rPr>
            </w:pPr>
            <w:r w:rsidRPr="002A636F">
              <w:rPr>
                <w:sz w:val="20"/>
                <w:szCs w:val="20"/>
              </w:rPr>
              <w:t>Year 11 DA</w:t>
            </w:r>
            <w:r>
              <w:rPr>
                <w:sz w:val="20"/>
                <w:szCs w:val="20"/>
              </w:rPr>
              <w:t xml:space="preserve"> cohort to achieve ≥ 70% 4+ in m</w:t>
            </w:r>
            <w:r w:rsidRPr="002A636F">
              <w:rPr>
                <w:sz w:val="20"/>
                <w:szCs w:val="20"/>
              </w:rPr>
              <w:t>ath</w:t>
            </w:r>
            <w:r>
              <w:rPr>
                <w:sz w:val="20"/>
                <w:szCs w:val="20"/>
              </w:rPr>
              <w:t>ematics.</w:t>
            </w:r>
            <w:r w:rsidRPr="002A636F">
              <w:rPr>
                <w:sz w:val="20"/>
                <w:szCs w:val="20"/>
              </w:rPr>
              <w:t xml:space="preserve"> </w:t>
            </w:r>
          </w:p>
          <w:p w14:paraId="37D0561A" w14:textId="27D7873B" w:rsidR="00C62E58" w:rsidRPr="002A636F" w:rsidRDefault="00C62E58" w:rsidP="0047782D">
            <w:pPr>
              <w:pStyle w:val="ListParagraph"/>
              <w:numPr>
                <w:ilvl w:val="0"/>
                <w:numId w:val="28"/>
              </w:numPr>
              <w:contextualSpacing/>
              <w:rPr>
                <w:sz w:val="20"/>
                <w:szCs w:val="20"/>
              </w:rPr>
            </w:pPr>
            <w:r w:rsidRPr="002A636F">
              <w:rPr>
                <w:sz w:val="20"/>
                <w:szCs w:val="20"/>
              </w:rPr>
              <w:t>The progress 8 score to be greater than in 2018 (&gt;-0.71)</w:t>
            </w:r>
            <w:r>
              <w:rPr>
                <w:sz w:val="20"/>
                <w:szCs w:val="20"/>
              </w:rPr>
              <w:t>.</w:t>
            </w:r>
          </w:p>
          <w:p w14:paraId="20672303" w14:textId="213531DF" w:rsidR="00C62E58" w:rsidRDefault="00C62E58" w:rsidP="0047782D">
            <w:pPr>
              <w:pStyle w:val="ListParagraph"/>
              <w:numPr>
                <w:ilvl w:val="0"/>
                <w:numId w:val="28"/>
              </w:numPr>
              <w:contextualSpacing/>
              <w:rPr>
                <w:sz w:val="20"/>
                <w:szCs w:val="20"/>
              </w:rPr>
            </w:pPr>
            <w:r w:rsidRPr="002A636F">
              <w:rPr>
                <w:sz w:val="20"/>
                <w:szCs w:val="20"/>
              </w:rPr>
              <w:t>To reduce the in</w:t>
            </w:r>
            <w:r>
              <w:rPr>
                <w:sz w:val="20"/>
                <w:szCs w:val="20"/>
              </w:rPr>
              <w:t>-</w:t>
            </w:r>
            <w:r w:rsidRPr="002A636F">
              <w:rPr>
                <w:sz w:val="20"/>
                <w:szCs w:val="20"/>
              </w:rPr>
              <w:t xml:space="preserve">school gap between DA and all students </w:t>
            </w:r>
          </w:p>
          <w:p w14:paraId="57EA17F8" w14:textId="126B98AF" w:rsidR="00C62E58" w:rsidRPr="002A636F" w:rsidRDefault="00C62E58" w:rsidP="00B60E69">
            <w:pPr>
              <w:pStyle w:val="ListParagraph"/>
              <w:contextualSpacing/>
              <w:rPr>
                <w:sz w:val="20"/>
                <w:szCs w:val="20"/>
              </w:rPr>
            </w:pPr>
            <w:r w:rsidRPr="002A636F">
              <w:rPr>
                <w:sz w:val="20"/>
                <w:szCs w:val="20"/>
              </w:rPr>
              <w:t>(</w:t>
            </w:r>
            <w:r>
              <w:rPr>
                <w:sz w:val="20"/>
                <w:szCs w:val="20"/>
              </w:rPr>
              <w:t>&lt;</w:t>
            </w:r>
            <w:r w:rsidRPr="002A636F">
              <w:rPr>
                <w:sz w:val="20"/>
                <w:szCs w:val="20"/>
              </w:rPr>
              <w:t>-0.45)</w:t>
            </w:r>
            <w:r>
              <w:rPr>
                <w:sz w:val="20"/>
                <w:szCs w:val="20"/>
              </w:rPr>
              <w:t>.</w:t>
            </w:r>
          </w:p>
          <w:p w14:paraId="6051284E" w14:textId="77777777" w:rsidR="00C62E58" w:rsidRPr="002A636F" w:rsidRDefault="00C62E58" w:rsidP="00A93E9D">
            <w:pPr>
              <w:contextualSpacing/>
              <w:rPr>
                <w:sz w:val="20"/>
                <w:szCs w:val="20"/>
              </w:rPr>
            </w:pPr>
          </w:p>
          <w:p w14:paraId="0801A495" w14:textId="13454040" w:rsidR="00C62E58" w:rsidRPr="002A636F" w:rsidRDefault="00C62E58" w:rsidP="000F5C84">
            <w:pPr>
              <w:contextualSpacing/>
              <w:rPr>
                <w:b/>
                <w:sz w:val="20"/>
                <w:szCs w:val="20"/>
              </w:rPr>
            </w:pPr>
            <w:r w:rsidRPr="002A636F">
              <w:rPr>
                <w:b/>
                <w:sz w:val="20"/>
                <w:szCs w:val="20"/>
              </w:rPr>
              <w:t>SCIENCE</w:t>
            </w:r>
          </w:p>
          <w:p w14:paraId="2698E345" w14:textId="3EF955E5" w:rsidR="00C62E58" w:rsidRPr="002A636F" w:rsidRDefault="00C62E58" w:rsidP="0047782D">
            <w:pPr>
              <w:pStyle w:val="ListParagraph"/>
              <w:numPr>
                <w:ilvl w:val="0"/>
                <w:numId w:val="28"/>
              </w:numPr>
              <w:contextualSpacing/>
              <w:rPr>
                <w:sz w:val="20"/>
                <w:szCs w:val="20"/>
              </w:rPr>
            </w:pPr>
            <w:r w:rsidRPr="002A636F">
              <w:rPr>
                <w:sz w:val="20"/>
                <w:szCs w:val="20"/>
              </w:rPr>
              <w:t xml:space="preserve">Year 11 DA cohort to achieve an APS/Average grade for </w:t>
            </w:r>
            <w:r>
              <w:rPr>
                <w:sz w:val="20"/>
                <w:szCs w:val="20"/>
              </w:rPr>
              <w:t>s</w:t>
            </w:r>
            <w:r w:rsidRPr="002A636F">
              <w:rPr>
                <w:sz w:val="20"/>
                <w:szCs w:val="20"/>
              </w:rPr>
              <w:t>cience element of 4.5</w:t>
            </w:r>
            <w:r>
              <w:rPr>
                <w:sz w:val="20"/>
                <w:szCs w:val="20"/>
              </w:rPr>
              <w:t>.</w:t>
            </w:r>
          </w:p>
          <w:p w14:paraId="525386DC" w14:textId="2ECD3E9F" w:rsidR="00C62E58" w:rsidRPr="002A636F" w:rsidRDefault="00C62E58" w:rsidP="0047782D">
            <w:pPr>
              <w:pStyle w:val="ListParagraph"/>
              <w:numPr>
                <w:ilvl w:val="0"/>
                <w:numId w:val="28"/>
              </w:numPr>
              <w:contextualSpacing/>
              <w:rPr>
                <w:sz w:val="20"/>
                <w:szCs w:val="20"/>
              </w:rPr>
            </w:pPr>
            <w:r w:rsidRPr="002A636F">
              <w:rPr>
                <w:sz w:val="20"/>
                <w:szCs w:val="20"/>
              </w:rPr>
              <w:t>Year 11 DA</w:t>
            </w:r>
            <w:r>
              <w:rPr>
                <w:sz w:val="20"/>
                <w:szCs w:val="20"/>
              </w:rPr>
              <w:t xml:space="preserve"> cohort to achieve ≥ 50% 5+ in science.</w:t>
            </w:r>
          </w:p>
          <w:p w14:paraId="696999FC" w14:textId="25D1529F" w:rsidR="00C62E58" w:rsidRPr="002A636F" w:rsidRDefault="00C62E58" w:rsidP="0047782D">
            <w:pPr>
              <w:pStyle w:val="ListParagraph"/>
              <w:numPr>
                <w:ilvl w:val="0"/>
                <w:numId w:val="28"/>
              </w:numPr>
              <w:contextualSpacing/>
              <w:rPr>
                <w:sz w:val="20"/>
                <w:szCs w:val="20"/>
              </w:rPr>
            </w:pPr>
            <w:r w:rsidRPr="002A636F">
              <w:rPr>
                <w:sz w:val="20"/>
                <w:szCs w:val="20"/>
              </w:rPr>
              <w:t>Year 11 DA</w:t>
            </w:r>
            <w:r>
              <w:rPr>
                <w:sz w:val="20"/>
                <w:szCs w:val="20"/>
              </w:rPr>
              <w:t xml:space="preserve"> cohort to achieve ≥ 65% 4+ in science.</w:t>
            </w:r>
          </w:p>
          <w:p w14:paraId="6A1157F8" w14:textId="77777777" w:rsidR="00C62E58" w:rsidRPr="002A636F" w:rsidRDefault="00C62E58" w:rsidP="00A93E9D">
            <w:pPr>
              <w:contextualSpacing/>
              <w:rPr>
                <w:sz w:val="20"/>
                <w:szCs w:val="20"/>
              </w:rPr>
            </w:pPr>
          </w:p>
          <w:p w14:paraId="22BA8607" w14:textId="60E83AD5" w:rsidR="00C62E58" w:rsidRDefault="00C62E58" w:rsidP="000B2DA7">
            <w:pPr>
              <w:contextualSpacing/>
              <w:rPr>
                <w:b/>
                <w:sz w:val="20"/>
                <w:szCs w:val="20"/>
                <w:u w:val="single"/>
              </w:rPr>
            </w:pPr>
            <w:r>
              <w:rPr>
                <w:b/>
                <w:sz w:val="20"/>
                <w:szCs w:val="20"/>
                <w:u w:val="single"/>
              </w:rPr>
              <w:t>Overall PROGRESS 8 Score:</w:t>
            </w:r>
          </w:p>
          <w:p w14:paraId="4825F424" w14:textId="7E610B34" w:rsidR="00C62E58" w:rsidRPr="002243D9" w:rsidRDefault="00C62E58" w:rsidP="002243D9">
            <w:pPr>
              <w:pStyle w:val="ListParagraph"/>
              <w:numPr>
                <w:ilvl w:val="0"/>
                <w:numId w:val="37"/>
              </w:numPr>
              <w:contextualSpacing/>
              <w:rPr>
                <w:sz w:val="20"/>
                <w:szCs w:val="20"/>
              </w:rPr>
            </w:pPr>
            <w:r w:rsidRPr="002243D9">
              <w:rPr>
                <w:sz w:val="20"/>
                <w:szCs w:val="20"/>
              </w:rPr>
              <w:t xml:space="preserve">Year 11 </w:t>
            </w:r>
            <w:r>
              <w:rPr>
                <w:sz w:val="20"/>
                <w:szCs w:val="20"/>
              </w:rPr>
              <w:t xml:space="preserve">(2020) </w:t>
            </w:r>
            <w:r w:rsidRPr="002243D9">
              <w:rPr>
                <w:sz w:val="20"/>
                <w:szCs w:val="20"/>
              </w:rPr>
              <w:t>cohort progress 8 score has improved in comparison to 2019</w:t>
            </w:r>
            <w:r>
              <w:rPr>
                <w:sz w:val="20"/>
                <w:szCs w:val="20"/>
              </w:rPr>
              <w:t>.</w:t>
            </w:r>
          </w:p>
          <w:p w14:paraId="6155F271" w14:textId="77777777" w:rsidR="00C62E58" w:rsidRPr="002A636F" w:rsidRDefault="00C62E58" w:rsidP="000B2DA7">
            <w:pPr>
              <w:contextualSpacing/>
              <w:rPr>
                <w:sz w:val="20"/>
                <w:szCs w:val="20"/>
              </w:rPr>
            </w:pPr>
          </w:p>
          <w:p w14:paraId="30DF5BCE" w14:textId="27BC5C9E" w:rsidR="00C62E58" w:rsidRPr="002A636F" w:rsidRDefault="00C62E58" w:rsidP="000B2DA7">
            <w:pPr>
              <w:contextualSpacing/>
              <w:rPr>
                <w:b/>
                <w:sz w:val="20"/>
                <w:szCs w:val="20"/>
                <w:u w:val="single"/>
              </w:rPr>
            </w:pPr>
            <w:r w:rsidRPr="002A636F">
              <w:rPr>
                <w:b/>
                <w:sz w:val="20"/>
                <w:szCs w:val="20"/>
                <w:u w:val="single"/>
              </w:rPr>
              <w:t>Y7 – Y10 DA students</w:t>
            </w:r>
          </w:p>
          <w:p w14:paraId="02C3A899" w14:textId="62E14742" w:rsidR="00C62E58" w:rsidRDefault="00C62E58" w:rsidP="00D67C37">
            <w:pPr>
              <w:pStyle w:val="ListParagraph"/>
              <w:numPr>
                <w:ilvl w:val="0"/>
                <w:numId w:val="28"/>
              </w:numPr>
              <w:rPr>
                <w:rFonts w:cs="Arial"/>
                <w:sz w:val="20"/>
                <w:szCs w:val="20"/>
              </w:rPr>
            </w:pPr>
            <w:r>
              <w:rPr>
                <w:rFonts w:cs="Arial"/>
                <w:sz w:val="20"/>
                <w:szCs w:val="20"/>
              </w:rPr>
              <w:t>Targeted DA students improve their progress at each reporting point.</w:t>
            </w:r>
          </w:p>
          <w:p w14:paraId="6D09C666" w14:textId="297F38BE" w:rsidR="00C62E58" w:rsidRPr="002A636F" w:rsidRDefault="00C62E58" w:rsidP="00D67C37">
            <w:pPr>
              <w:pStyle w:val="ListParagraph"/>
              <w:numPr>
                <w:ilvl w:val="0"/>
                <w:numId w:val="28"/>
              </w:numPr>
              <w:rPr>
                <w:rFonts w:cs="Arial"/>
                <w:sz w:val="20"/>
                <w:szCs w:val="20"/>
              </w:rPr>
            </w:pPr>
            <w:r w:rsidRPr="002A636F">
              <w:rPr>
                <w:rFonts w:cs="Arial"/>
                <w:sz w:val="20"/>
                <w:szCs w:val="20"/>
              </w:rPr>
              <w:t xml:space="preserve">Overall DA </w:t>
            </w:r>
            <w:r>
              <w:rPr>
                <w:rFonts w:cs="Arial"/>
                <w:sz w:val="20"/>
                <w:szCs w:val="20"/>
              </w:rPr>
              <w:t>students’ progress in English, mathematics, science and h</w:t>
            </w:r>
            <w:r w:rsidRPr="002A636F">
              <w:rPr>
                <w:rFonts w:cs="Arial"/>
                <w:sz w:val="20"/>
                <w:szCs w:val="20"/>
              </w:rPr>
              <w:t>umanities improves at each reporting point.</w:t>
            </w:r>
          </w:p>
        </w:tc>
      </w:tr>
      <w:tr w:rsidR="00C62E58" w:rsidRPr="002A636F" w14:paraId="32B435FD" w14:textId="42A889C2" w:rsidTr="00C62E58">
        <w:tc>
          <w:tcPr>
            <w:tcW w:w="0" w:type="auto"/>
            <w:tcMar>
              <w:top w:w="57" w:type="dxa"/>
              <w:bottom w:w="57" w:type="dxa"/>
            </w:tcMar>
          </w:tcPr>
          <w:p w14:paraId="3344A536" w14:textId="7685C487" w:rsidR="00C62E58" w:rsidRPr="002A636F" w:rsidRDefault="00C62E58" w:rsidP="00F5697C">
            <w:pPr>
              <w:pStyle w:val="ListParagraph"/>
              <w:tabs>
                <w:tab w:val="left" w:pos="142"/>
              </w:tabs>
              <w:ind w:left="426"/>
              <w:jc w:val="both"/>
              <w:rPr>
                <w:rFonts w:cs="Arial"/>
                <w:b/>
                <w:sz w:val="20"/>
                <w:szCs w:val="20"/>
              </w:rPr>
            </w:pPr>
            <w:r>
              <w:rPr>
                <w:rFonts w:cs="Arial"/>
                <w:b/>
                <w:sz w:val="20"/>
                <w:szCs w:val="20"/>
              </w:rPr>
              <w:lastRenderedPageBreak/>
              <w:t>C.</w:t>
            </w:r>
          </w:p>
        </w:tc>
        <w:tc>
          <w:tcPr>
            <w:tcW w:w="0" w:type="auto"/>
            <w:tcMar>
              <w:top w:w="57" w:type="dxa"/>
              <w:bottom w:w="57" w:type="dxa"/>
            </w:tcMar>
          </w:tcPr>
          <w:p w14:paraId="6B82E514" w14:textId="4D8B35AB" w:rsidR="00C62E58" w:rsidRPr="002A636F" w:rsidRDefault="00C62E58" w:rsidP="00263B8E">
            <w:pPr>
              <w:rPr>
                <w:rFonts w:cs="Arial"/>
                <w:sz w:val="20"/>
                <w:szCs w:val="20"/>
              </w:rPr>
            </w:pPr>
            <w:r>
              <w:rPr>
                <w:rFonts w:cs="Arial"/>
                <w:sz w:val="20"/>
                <w:szCs w:val="20"/>
              </w:rPr>
              <w:t>Improved engagement with learning and enrichment opportunities of</w:t>
            </w:r>
            <w:r w:rsidRPr="002A636F">
              <w:rPr>
                <w:rFonts w:cs="Arial"/>
                <w:sz w:val="20"/>
                <w:szCs w:val="20"/>
              </w:rPr>
              <w:t xml:space="preserve"> DA students.</w:t>
            </w:r>
          </w:p>
        </w:tc>
        <w:tc>
          <w:tcPr>
            <w:tcW w:w="9945" w:type="dxa"/>
          </w:tcPr>
          <w:p w14:paraId="47022FC6" w14:textId="2ED4E1AE" w:rsidR="00C62E58" w:rsidRPr="002A636F" w:rsidRDefault="00C62E58" w:rsidP="000F5C84">
            <w:pPr>
              <w:pStyle w:val="ListParagraph"/>
              <w:numPr>
                <w:ilvl w:val="0"/>
                <w:numId w:val="29"/>
              </w:numPr>
              <w:rPr>
                <w:rFonts w:cs="Arial"/>
                <w:sz w:val="20"/>
                <w:szCs w:val="20"/>
              </w:rPr>
            </w:pPr>
            <w:r>
              <w:rPr>
                <w:rFonts w:cs="Arial"/>
                <w:sz w:val="20"/>
                <w:szCs w:val="20"/>
              </w:rPr>
              <w:t>For</w:t>
            </w:r>
            <w:r w:rsidRPr="002A636F">
              <w:rPr>
                <w:rFonts w:cs="Arial"/>
                <w:sz w:val="20"/>
                <w:szCs w:val="20"/>
              </w:rPr>
              <w:t xml:space="preserve"> students working with </w:t>
            </w:r>
            <w:r>
              <w:rPr>
                <w:rFonts w:cs="Arial"/>
                <w:sz w:val="20"/>
                <w:szCs w:val="20"/>
              </w:rPr>
              <w:t xml:space="preserve">the </w:t>
            </w:r>
            <w:r w:rsidRPr="002A636F">
              <w:rPr>
                <w:rFonts w:cs="Arial"/>
                <w:sz w:val="20"/>
                <w:szCs w:val="20"/>
              </w:rPr>
              <w:t xml:space="preserve">Learning </w:t>
            </w:r>
            <w:r>
              <w:rPr>
                <w:rFonts w:cs="Arial"/>
                <w:sz w:val="20"/>
                <w:szCs w:val="20"/>
              </w:rPr>
              <w:t>M</w:t>
            </w:r>
            <w:r w:rsidRPr="002A636F">
              <w:rPr>
                <w:rFonts w:cs="Arial"/>
                <w:sz w:val="20"/>
                <w:szCs w:val="20"/>
              </w:rPr>
              <w:t>entor in Y7 and Y8:</w:t>
            </w:r>
          </w:p>
          <w:p w14:paraId="20E406F6" w14:textId="09786B3D" w:rsidR="00C62E58" w:rsidRPr="002A636F" w:rsidRDefault="00C62E58" w:rsidP="00631ABA">
            <w:pPr>
              <w:pStyle w:val="ListParagraph"/>
              <w:numPr>
                <w:ilvl w:val="1"/>
                <w:numId w:val="29"/>
              </w:numPr>
              <w:rPr>
                <w:rFonts w:cs="Arial"/>
                <w:sz w:val="20"/>
                <w:szCs w:val="20"/>
              </w:rPr>
            </w:pPr>
            <w:r w:rsidRPr="002A636F">
              <w:rPr>
                <w:rFonts w:cs="Arial"/>
                <w:sz w:val="20"/>
                <w:szCs w:val="20"/>
              </w:rPr>
              <w:t>Average A2L score improves over time</w:t>
            </w:r>
            <w:r>
              <w:rPr>
                <w:rFonts w:cs="Arial"/>
                <w:sz w:val="20"/>
                <w:szCs w:val="20"/>
              </w:rPr>
              <w:t xml:space="preserve"> (from when the Learning Mentor first starts working with them to the end of the academic year).</w:t>
            </w:r>
          </w:p>
          <w:p w14:paraId="1ADB72BD" w14:textId="16FF4F84" w:rsidR="00C62E58" w:rsidRPr="008949B7" w:rsidRDefault="00C62E58" w:rsidP="008949B7">
            <w:pPr>
              <w:pStyle w:val="ListParagraph"/>
              <w:numPr>
                <w:ilvl w:val="1"/>
                <w:numId w:val="29"/>
              </w:numPr>
              <w:rPr>
                <w:rFonts w:cs="Arial"/>
                <w:sz w:val="20"/>
                <w:szCs w:val="20"/>
              </w:rPr>
            </w:pPr>
            <w:r w:rsidRPr="002A636F">
              <w:rPr>
                <w:rFonts w:cs="Arial"/>
                <w:sz w:val="20"/>
                <w:szCs w:val="20"/>
              </w:rPr>
              <w:t>Decrease</w:t>
            </w:r>
            <w:r>
              <w:rPr>
                <w:rFonts w:cs="Arial"/>
                <w:sz w:val="20"/>
                <w:szCs w:val="20"/>
              </w:rPr>
              <w:t>d number of supervision room sendings for each individual student (from when the Learning Mentor first starts working with them to the end of the academic year).</w:t>
            </w:r>
          </w:p>
          <w:p w14:paraId="07A50689" w14:textId="38912F4A" w:rsidR="00C62E58" w:rsidRDefault="00C62E58" w:rsidP="005D7D0D">
            <w:pPr>
              <w:pStyle w:val="ListParagraph"/>
              <w:numPr>
                <w:ilvl w:val="1"/>
                <w:numId w:val="29"/>
              </w:numPr>
              <w:rPr>
                <w:rFonts w:cs="Arial"/>
                <w:sz w:val="20"/>
                <w:szCs w:val="20"/>
              </w:rPr>
            </w:pPr>
            <w:r w:rsidRPr="002A636F">
              <w:rPr>
                <w:rFonts w:cs="Arial"/>
                <w:sz w:val="20"/>
                <w:szCs w:val="20"/>
              </w:rPr>
              <w:t>Improved attendance and punctuality</w:t>
            </w:r>
            <w:r>
              <w:rPr>
                <w:rFonts w:cs="Arial"/>
                <w:sz w:val="20"/>
                <w:szCs w:val="20"/>
              </w:rPr>
              <w:t xml:space="preserve"> for each individual student (from when the Learning Mentor first starts working with them to the end of the academic year).</w:t>
            </w:r>
          </w:p>
          <w:p w14:paraId="38345320" w14:textId="5391121F" w:rsidR="00C62E58" w:rsidRPr="005D7D0D" w:rsidRDefault="00C62E58" w:rsidP="005D7D0D">
            <w:pPr>
              <w:pStyle w:val="ListParagraph"/>
              <w:numPr>
                <w:ilvl w:val="0"/>
                <w:numId w:val="29"/>
              </w:numPr>
              <w:rPr>
                <w:rFonts w:cs="Arial"/>
                <w:sz w:val="20"/>
                <w:szCs w:val="20"/>
              </w:rPr>
            </w:pPr>
            <w:r>
              <w:rPr>
                <w:rFonts w:cs="Arial"/>
                <w:sz w:val="20"/>
                <w:szCs w:val="20"/>
              </w:rPr>
              <w:t>At least 20% of Student Leaders are DA students.</w:t>
            </w:r>
          </w:p>
          <w:p w14:paraId="2BB1044D" w14:textId="2FC4D163" w:rsidR="00C62E58" w:rsidRDefault="00C62E58" w:rsidP="007F5630">
            <w:pPr>
              <w:pStyle w:val="ListParagraph"/>
              <w:numPr>
                <w:ilvl w:val="0"/>
                <w:numId w:val="29"/>
              </w:numPr>
              <w:rPr>
                <w:rFonts w:cs="Arial"/>
                <w:sz w:val="20"/>
                <w:szCs w:val="20"/>
              </w:rPr>
            </w:pPr>
            <w:r>
              <w:rPr>
                <w:rFonts w:cs="Arial"/>
                <w:sz w:val="20"/>
                <w:szCs w:val="20"/>
              </w:rPr>
              <w:t>All</w:t>
            </w:r>
            <w:r w:rsidRPr="002A636F">
              <w:rPr>
                <w:rFonts w:cs="Arial"/>
                <w:sz w:val="20"/>
                <w:szCs w:val="20"/>
              </w:rPr>
              <w:t xml:space="preserve"> DA</w:t>
            </w:r>
            <w:r>
              <w:rPr>
                <w:rFonts w:cs="Arial"/>
                <w:sz w:val="20"/>
                <w:szCs w:val="20"/>
              </w:rPr>
              <w:t xml:space="preserve"> Student Leaders are actively involved in their role, as evidenced in coaching sessions.</w:t>
            </w:r>
          </w:p>
          <w:p w14:paraId="431A64B2" w14:textId="7A68A2EE" w:rsidR="00C62E58" w:rsidRDefault="00C62E58" w:rsidP="000F5C84">
            <w:pPr>
              <w:pStyle w:val="ListParagraph"/>
              <w:numPr>
                <w:ilvl w:val="0"/>
                <w:numId w:val="29"/>
              </w:numPr>
              <w:rPr>
                <w:rFonts w:cs="Arial"/>
                <w:sz w:val="20"/>
                <w:szCs w:val="20"/>
              </w:rPr>
            </w:pPr>
            <w:r>
              <w:rPr>
                <w:rFonts w:cs="Arial"/>
                <w:sz w:val="20"/>
                <w:szCs w:val="20"/>
              </w:rPr>
              <w:t>Increased number of DA students attending extra-curricular activities in 2019 – 2020 compared to 2018-2019.</w:t>
            </w:r>
          </w:p>
          <w:p w14:paraId="74A7D448" w14:textId="29C41111" w:rsidR="00C62E58" w:rsidRDefault="00C62E58" w:rsidP="005D7D0D">
            <w:pPr>
              <w:pStyle w:val="ListParagraph"/>
              <w:numPr>
                <w:ilvl w:val="0"/>
                <w:numId w:val="29"/>
              </w:numPr>
              <w:rPr>
                <w:rFonts w:cs="Arial"/>
                <w:sz w:val="20"/>
                <w:szCs w:val="20"/>
              </w:rPr>
            </w:pPr>
            <w:r>
              <w:rPr>
                <w:rFonts w:cs="Arial"/>
                <w:sz w:val="20"/>
                <w:szCs w:val="20"/>
              </w:rPr>
              <w:t>Increased number of DA students taking part in trips in comparison to 2018 – 2019 from September 2020.</w:t>
            </w:r>
          </w:p>
          <w:p w14:paraId="75841C2B" w14:textId="2CBFF9BD" w:rsidR="00C62E58" w:rsidRPr="005D7D0D" w:rsidRDefault="00C62E58" w:rsidP="005D7D0D">
            <w:pPr>
              <w:pStyle w:val="ListParagraph"/>
              <w:numPr>
                <w:ilvl w:val="0"/>
                <w:numId w:val="29"/>
              </w:numPr>
              <w:rPr>
                <w:rFonts w:cs="Arial"/>
                <w:sz w:val="20"/>
                <w:szCs w:val="20"/>
              </w:rPr>
            </w:pPr>
            <w:r>
              <w:rPr>
                <w:rFonts w:cs="Arial"/>
                <w:sz w:val="20"/>
                <w:szCs w:val="20"/>
              </w:rPr>
              <w:t>Increased number of DA students taking part in visitor experiences.</w:t>
            </w:r>
          </w:p>
          <w:p w14:paraId="179B0FA7" w14:textId="72C7A1D4" w:rsidR="00C62E58" w:rsidRPr="00FB284B" w:rsidRDefault="00C62E58" w:rsidP="00FB284B">
            <w:pPr>
              <w:pStyle w:val="ListParagraph"/>
              <w:numPr>
                <w:ilvl w:val="0"/>
                <w:numId w:val="29"/>
              </w:numPr>
              <w:rPr>
                <w:rFonts w:cs="Arial"/>
                <w:sz w:val="20"/>
                <w:szCs w:val="20"/>
              </w:rPr>
            </w:pPr>
            <w:r w:rsidRPr="002A636F">
              <w:rPr>
                <w:rFonts w:cs="Arial"/>
                <w:sz w:val="20"/>
                <w:szCs w:val="20"/>
              </w:rPr>
              <w:t xml:space="preserve">Increased </w:t>
            </w:r>
            <w:r>
              <w:rPr>
                <w:rFonts w:cs="Arial"/>
                <w:sz w:val="20"/>
                <w:szCs w:val="20"/>
              </w:rPr>
              <w:t>percentage</w:t>
            </w:r>
            <w:r w:rsidRPr="002A636F">
              <w:rPr>
                <w:rFonts w:cs="Arial"/>
                <w:sz w:val="20"/>
                <w:szCs w:val="20"/>
              </w:rPr>
              <w:t xml:space="preserve"> of </w:t>
            </w:r>
            <w:r>
              <w:rPr>
                <w:rFonts w:cs="Arial"/>
                <w:sz w:val="20"/>
                <w:szCs w:val="20"/>
              </w:rPr>
              <w:t xml:space="preserve">DA </w:t>
            </w:r>
            <w:r w:rsidRPr="002A636F">
              <w:rPr>
                <w:rFonts w:cs="Arial"/>
                <w:sz w:val="20"/>
                <w:szCs w:val="20"/>
              </w:rPr>
              <w:t>stu</w:t>
            </w:r>
            <w:r>
              <w:rPr>
                <w:rFonts w:cs="Arial"/>
                <w:sz w:val="20"/>
                <w:szCs w:val="20"/>
              </w:rPr>
              <w:t>dents going into sixth form compared to 2019 i.e. &gt;20% of DA students</w:t>
            </w:r>
          </w:p>
        </w:tc>
      </w:tr>
      <w:tr w:rsidR="00C62E58" w:rsidRPr="002A636F" w14:paraId="7B8D97D6" w14:textId="5185C71A" w:rsidTr="00C62E58">
        <w:tc>
          <w:tcPr>
            <w:tcW w:w="0" w:type="auto"/>
            <w:tcMar>
              <w:top w:w="57" w:type="dxa"/>
              <w:bottom w:w="57" w:type="dxa"/>
            </w:tcMar>
          </w:tcPr>
          <w:p w14:paraId="2FE31316" w14:textId="570200D2" w:rsidR="00C62E58" w:rsidRPr="00F5697C" w:rsidRDefault="00C62E58" w:rsidP="00F5697C">
            <w:pPr>
              <w:tabs>
                <w:tab w:val="left" w:pos="142"/>
              </w:tabs>
              <w:jc w:val="both"/>
              <w:rPr>
                <w:rFonts w:cs="Arial"/>
                <w:b/>
                <w:sz w:val="20"/>
                <w:szCs w:val="20"/>
              </w:rPr>
            </w:pPr>
            <w:r>
              <w:rPr>
                <w:rFonts w:cs="Arial"/>
                <w:b/>
                <w:sz w:val="20"/>
                <w:szCs w:val="20"/>
              </w:rPr>
              <w:t>D.</w:t>
            </w:r>
          </w:p>
        </w:tc>
        <w:tc>
          <w:tcPr>
            <w:tcW w:w="0" w:type="auto"/>
            <w:tcMar>
              <w:top w:w="57" w:type="dxa"/>
              <w:bottom w:w="57" w:type="dxa"/>
            </w:tcMar>
          </w:tcPr>
          <w:p w14:paraId="3560015E" w14:textId="096AC44D" w:rsidR="00C62E58" w:rsidRPr="002A636F" w:rsidRDefault="00C62E58" w:rsidP="0021469A">
            <w:pPr>
              <w:rPr>
                <w:rFonts w:cs="Arial"/>
                <w:sz w:val="20"/>
                <w:szCs w:val="20"/>
              </w:rPr>
            </w:pPr>
            <w:r w:rsidRPr="002A636F">
              <w:rPr>
                <w:rFonts w:cs="Arial"/>
                <w:sz w:val="20"/>
                <w:szCs w:val="20"/>
              </w:rPr>
              <w:t xml:space="preserve">Improve attendance and punctuality of D.A. </w:t>
            </w:r>
            <w:r>
              <w:rPr>
                <w:rFonts w:cs="Arial"/>
                <w:sz w:val="20"/>
                <w:szCs w:val="20"/>
              </w:rPr>
              <w:t>students</w:t>
            </w:r>
            <w:r w:rsidRPr="002A636F">
              <w:rPr>
                <w:rFonts w:cs="Arial"/>
                <w:sz w:val="20"/>
                <w:szCs w:val="20"/>
              </w:rPr>
              <w:t>.</w:t>
            </w:r>
          </w:p>
        </w:tc>
        <w:tc>
          <w:tcPr>
            <w:tcW w:w="9945" w:type="dxa"/>
          </w:tcPr>
          <w:p w14:paraId="09657574" w14:textId="1ACC70E0" w:rsidR="00C62E58" w:rsidRPr="002A636F" w:rsidRDefault="00C62E58" w:rsidP="009C2647">
            <w:pPr>
              <w:numPr>
                <w:ilvl w:val="0"/>
                <w:numId w:val="26"/>
              </w:numPr>
              <w:rPr>
                <w:rFonts w:eastAsia="Times New Roman" w:cs="Arial"/>
                <w:sz w:val="20"/>
                <w:szCs w:val="20"/>
                <w:lang w:eastAsia="en-GB"/>
              </w:rPr>
            </w:pPr>
            <w:r w:rsidRPr="002A636F">
              <w:rPr>
                <w:rFonts w:eastAsia="Times New Roman" w:cs="Arial"/>
                <w:sz w:val="20"/>
                <w:szCs w:val="20"/>
                <w:lang w:eastAsia="en-GB"/>
              </w:rPr>
              <w:t>Ove</w:t>
            </w:r>
            <w:r>
              <w:rPr>
                <w:rFonts w:eastAsia="Times New Roman" w:cs="Arial"/>
                <w:sz w:val="20"/>
                <w:szCs w:val="20"/>
                <w:lang w:eastAsia="en-GB"/>
              </w:rPr>
              <w:t xml:space="preserve">rall D.A. students’ attendance </w:t>
            </w:r>
            <w:r w:rsidRPr="002A636F">
              <w:rPr>
                <w:rFonts w:eastAsia="Times New Roman" w:cs="Arial"/>
                <w:sz w:val="20"/>
                <w:szCs w:val="20"/>
                <w:lang w:eastAsia="en-GB"/>
              </w:rPr>
              <w:t>at each half term is better than the previous year</w:t>
            </w:r>
            <w:r>
              <w:rPr>
                <w:rFonts w:eastAsia="Times New Roman" w:cs="Arial"/>
                <w:sz w:val="20"/>
                <w:szCs w:val="20"/>
                <w:lang w:eastAsia="en-GB"/>
              </w:rPr>
              <w:t>.</w:t>
            </w:r>
          </w:p>
          <w:p w14:paraId="5AC3B9E0" w14:textId="4A6FA2B4" w:rsidR="00C62E58" w:rsidRPr="002A636F" w:rsidRDefault="00C62E58" w:rsidP="00C503BF">
            <w:pPr>
              <w:numPr>
                <w:ilvl w:val="0"/>
                <w:numId w:val="26"/>
              </w:numPr>
              <w:rPr>
                <w:rFonts w:eastAsia="Times New Roman" w:cs="Arial"/>
                <w:sz w:val="20"/>
                <w:szCs w:val="20"/>
                <w:lang w:eastAsia="en-GB"/>
              </w:rPr>
            </w:pPr>
            <w:r w:rsidRPr="002A636F">
              <w:rPr>
                <w:rFonts w:eastAsia="Times New Roman" w:cs="Arial"/>
                <w:sz w:val="20"/>
                <w:szCs w:val="20"/>
                <w:lang w:eastAsia="en-GB"/>
              </w:rPr>
              <w:t>Overall D.A. students’ attendance in each year group at</w:t>
            </w:r>
            <w:r>
              <w:rPr>
                <w:rFonts w:eastAsia="Times New Roman" w:cs="Arial"/>
                <w:sz w:val="20"/>
                <w:szCs w:val="20"/>
                <w:lang w:eastAsia="en-GB"/>
              </w:rPr>
              <w:t xml:space="preserve"> the end of</w:t>
            </w:r>
            <w:r w:rsidRPr="002A636F">
              <w:rPr>
                <w:rFonts w:eastAsia="Times New Roman" w:cs="Arial"/>
                <w:sz w:val="20"/>
                <w:szCs w:val="20"/>
                <w:lang w:eastAsia="en-GB"/>
              </w:rPr>
              <w:t xml:space="preserve"> each term is better than </w:t>
            </w:r>
            <w:r>
              <w:rPr>
                <w:rFonts w:eastAsia="Times New Roman" w:cs="Arial"/>
                <w:sz w:val="20"/>
                <w:szCs w:val="20"/>
                <w:lang w:eastAsia="en-GB"/>
              </w:rPr>
              <w:t xml:space="preserve">the </w:t>
            </w:r>
            <w:r w:rsidRPr="002A636F">
              <w:rPr>
                <w:rFonts w:eastAsia="Times New Roman" w:cs="Arial"/>
                <w:sz w:val="20"/>
                <w:szCs w:val="20"/>
                <w:lang w:eastAsia="en-GB"/>
              </w:rPr>
              <w:t>previous year</w:t>
            </w:r>
            <w:r>
              <w:rPr>
                <w:rFonts w:eastAsia="Times New Roman" w:cs="Arial"/>
                <w:sz w:val="20"/>
                <w:szCs w:val="20"/>
                <w:lang w:eastAsia="en-GB"/>
              </w:rPr>
              <w:t>.</w:t>
            </w:r>
            <w:r w:rsidRPr="002A636F">
              <w:rPr>
                <w:rFonts w:eastAsia="Times New Roman" w:cs="Arial"/>
                <w:sz w:val="20"/>
                <w:szCs w:val="20"/>
                <w:lang w:eastAsia="en-GB"/>
              </w:rPr>
              <w:t xml:space="preserve"> </w:t>
            </w:r>
          </w:p>
          <w:p w14:paraId="76E33D73" w14:textId="54FD06D1" w:rsidR="00C62E58" w:rsidRDefault="00C62E58" w:rsidP="00FB284B">
            <w:pPr>
              <w:numPr>
                <w:ilvl w:val="0"/>
                <w:numId w:val="26"/>
              </w:numPr>
              <w:rPr>
                <w:rFonts w:eastAsia="Times New Roman" w:cs="Arial"/>
                <w:sz w:val="20"/>
                <w:szCs w:val="20"/>
                <w:lang w:eastAsia="en-GB"/>
              </w:rPr>
            </w:pPr>
            <w:r w:rsidRPr="002A636F">
              <w:rPr>
                <w:rFonts w:eastAsia="Times New Roman" w:cs="Arial"/>
                <w:sz w:val="20"/>
                <w:szCs w:val="20"/>
                <w:lang w:eastAsia="en-GB"/>
              </w:rPr>
              <w:t xml:space="preserve">Decrease </w:t>
            </w:r>
            <w:r>
              <w:rPr>
                <w:rFonts w:eastAsia="Times New Roman" w:cs="Arial"/>
                <w:sz w:val="20"/>
                <w:szCs w:val="20"/>
                <w:lang w:eastAsia="en-GB"/>
              </w:rPr>
              <w:t xml:space="preserve">in </w:t>
            </w:r>
            <w:r w:rsidRPr="002A636F">
              <w:rPr>
                <w:rFonts w:eastAsia="Times New Roman" w:cs="Arial"/>
                <w:sz w:val="20"/>
                <w:szCs w:val="20"/>
                <w:lang w:eastAsia="en-GB"/>
              </w:rPr>
              <w:t xml:space="preserve">the number of DA students who </w:t>
            </w:r>
            <w:r>
              <w:rPr>
                <w:rFonts w:eastAsia="Times New Roman" w:cs="Arial"/>
                <w:sz w:val="20"/>
                <w:szCs w:val="20"/>
                <w:lang w:eastAsia="en-GB"/>
              </w:rPr>
              <w:t>are</w:t>
            </w:r>
            <w:r w:rsidRPr="002A636F">
              <w:rPr>
                <w:rFonts w:eastAsia="Times New Roman" w:cs="Arial"/>
                <w:sz w:val="20"/>
                <w:szCs w:val="20"/>
                <w:lang w:eastAsia="en-GB"/>
              </w:rPr>
              <w:t xml:space="preserve"> late to school</w:t>
            </w:r>
            <w:r>
              <w:rPr>
                <w:rFonts w:eastAsia="Times New Roman" w:cs="Arial"/>
                <w:sz w:val="20"/>
                <w:szCs w:val="20"/>
                <w:lang w:eastAsia="en-GB"/>
              </w:rPr>
              <w:t xml:space="preserve"> in 2019 – 2020 in comparison to 2018 – 2019.</w:t>
            </w:r>
          </w:p>
          <w:p w14:paraId="3F214CD7" w14:textId="3DE0DF4C" w:rsidR="00C62E58" w:rsidRPr="002A636F" w:rsidRDefault="00C62E58" w:rsidP="00FB284B">
            <w:pPr>
              <w:numPr>
                <w:ilvl w:val="0"/>
                <w:numId w:val="26"/>
              </w:numPr>
              <w:rPr>
                <w:rFonts w:eastAsia="Times New Roman" w:cs="Arial"/>
                <w:sz w:val="20"/>
                <w:szCs w:val="20"/>
                <w:lang w:eastAsia="en-GB"/>
              </w:rPr>
            </w:pPr>
            <w:r>
              <w:rPr>
                <w:rFonts w:eastAsia="Times New Roman" w:cs="Arial"/>
                <w:sz w:val="20"/>
                <w:szCs w:val="20"/>
                <w:lang w:eastAsia="en-GB"/>
              </w:rPr>
              <w:t>Reduce the number of ‘lates’ each half term compared to the previous year/or the previous half term</w:t>
            </w:r>
            <w:r w:rsidRPr="002A636F">
              <w:rPr>
                <w:rFonts w:eastAsia="Times New Roman" w:cs="Arial"/>
                <w:sz w:val="20"/>
                <w:szCs w:val="20"/>
                <w:lang w:eastAsia="en-GB"/>
              </w:rPr>
              <w:t>.</w:t>
            </w:r>
          </w:p>
        </w:tc>
      </w:tr>
    </w:tbl>
    <w:p w14:paraId="0206F4BE" w14:textId="527E8D90" w:rsidR="00CF1B9B" w:rsidRPr="002A636F" w:rsidRDefault="00CF1B9B">
      <w:pPr>
        <w:rPr>
          <w:sz w:val="20"/>
          <w:szCs w:val="20"/>
        </w:rPr>
      </w:pPr>
      <w:r w:rsidRPr="002A636F">
        <w:rPr>
          <w:sz w:val="20"/>
          <w:szCs w:val="20"/>
        </w:rPr>
        <w:br w:type="page"/>
      </w:r>
      <w:r w:rsidR="00651BCD">
        <w:rPr>
          <w:sz w:val="20"/>
          <w:szCs w:val="20"/>
        </w:rPr>
        <w:lastRenderedPageBreak/>
        <w:t>.</w:t>
      </w:r>
    </w:p>
    <w:tbl>
      <w:tblPr>
        <w:tblStyle w:val="TableGrid"/>
        <w:tblW w:w="15559" w:type="dxa"/>
        <w:tblLayout w:type="fixed"/>
        <w:tblLook w:val="04A0" w:firstRow="1" w:lastRow="0" w:firstColumn="1" w:lastColumn="0" w:noHBand="0" w:noVBand="1"/>
      </w:tblPr>
      <w:tblGrid>
        <w:gridCol w:w="2093"/>
        <w:gridCol w:w="785"/>
        <w:gridCol w:w="1625"/>
        <w:gridCol w:w="3827"/>
        <w:gridCol w:w="3685"/>
        <w:gridCol w:w="142"/>
        <w:gridCol w:w="1276"/>
        <w:gridCol w:w="2126"/>
      </w:tblGrid>
      <w:tr w:rsidR="004C4004" w:rsidRPr="002A636F" w14:paraId="595F2562" w14:textId="77777777" w:rsidTr="19F15E52">
        <w:tc>
          <w:tcPr>
            <w:tcW w:w="15559" w:type="dxa"/>
            <w:gridSpan w:val="8"/>
            <w:shd w:val="clear" w:color="auto" w:fill="DBE5F1" w:themeFill="accent1" w:themeFillTint="33"/>
            <w:tcMar>
              <w:top w:w="57" w:type="dxa"/>
              <w:bottom w:w="57" w:type="dxa"/>
            </w:tcMar>
          </w:tcPr>
          <w:p w14:paraId="5FE7C436" w14:textId="5FD9C838" w:rsidR="004C4004" w:rsidRPr="002A636F" w:rsidRDefault="004C4004" w:rsidP="009242F1">
            <w:pPr>
              <w:pStyle w:val="ListParagraph"/>
              <w:numPr>
                <w:ilvl w:val="0"/>
                <w:numId w:val="17"/>
              </w:numPr>
              <w:ind w:left="426" w:hanging="284"/>
              <w:rPr>
                <w:rFonts w:cs="Arial"/>
                <w:b/>
                <w:sz w:val="20"/>
                <w:szCs w:val="20"/>
              </w:rPr>
            </w:pPr>
            <w:r w:rsidRPr="002A636F">
              <w:rPr>
                <w:rFonts w:cs="Arial"/>
                <w:noProof/>
                <w:sz w:val="20"/>
                <w:szCs w:val="20"/>
                <w:lang w:eastAsia="en-GB"/>
              </w:rPr>
              <mc:AlternateContent>
                <mc:Choice Requires="wps">
                  <w:drawing>
                    <wp:anchor distT="0" distB="0" distL="114300" distR="114300" simplePos="0" relativeHeight="251658240" behindDoc="0" locked="0" layoutInCell="1" allowOverlap="1" wp14:anchorId="008B4B39" wp14:editId="40E2F385">
                      <wp:simplePos x="0" y="0"/>
                      <wp:positionH relativeFrom="column">
                        <wp:posOffset>688340</wp:posOffset>
                      </wp:positionH>
                      <wp:positionV relativeFrom="paragraph">
                        <wp:posOffset>-398780</wp:posOffset>
                      </wp:positionV>
                      <wp:extent cx="3600450" cy="352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52425"/>
                              </a:xfrm>
                              <a:prstGeom prst="rect">
                                <a:avLst/>
                              </a:prstGeom>
                              <a:solidFill>
                                <a:srgbClr val="FFFFFF"/>
                              </a:solidFill>
                              <a:ln w="9525">
                                <a:solidFill>
                                  <a:srgbClr val="000000"/>
                                </a:solidFill>
                                <a:miter lim="800000"/>
                                <a:headEnd/>
                                <a:tailEnd/>
                              </a:ln>
                            </wps:spPr>
                            <wps:txbx>
                              <w:txbxContent>
                                <w:p w14:paraId="38C32043" w14:textId="77777777" w:rsidR="00A50584" w:rsidRPr="006C3944" w:rsidRDefault="00A50584" w:rsidP="00827203">
                                  <w:pPr>
                                    <w:rPr>
                                      <w:rFonts w:ascii="Arial" w:hAnsi="Arial" w:cs="Arial"/>
                                      <w:sz w:val="18"/>
                                      <w:szCs w:val="18"/>
                                    </w:rPr>
                                  </w:pPr>
                                  <w:r w:rsidRPr="006C3944">
                                    <w:rPr>
                                      <w:rFonts w:ascii="Arial" w:hAnsi="Arial" w:cs="Arial"/>
                                      <w:sz w:val="18"/>
                                      <w:szCs w:val="18"/>
                                    </w:rPr>
                                    <w:t xml:space="preserve">You may have more than one action/approach for each desired outcome.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08B4B39">
                      <v:stroke joinstyle="miter"/>
                      <v:path gradientshapeok="t" o:connecttype="rect"/>
                    </v:shapetype>
                    <v:shape id="Text Box 2" style="position:absolute;left:0;text-align:left;margin-left:54.2pt;margin-top:-31.4pt;width:283.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">
                      <v:textbox>
                        <w:txbxContent>
                          <w:p w:rsidRPr="006C3944" w:rsidR="00A50584" w:rsidP="00827203" w:rsidRDefault="00A50584" w14:paraId="38C32043" w14:textId="77777777">
                            <w:pPr>
                              <w:rPr>
                                <w:rFonts w:ascii="Arial" w:hAnsi="Arial" w:cs="Arial"/>
                                <w:sz w:val="18"/>
                                <w:szCs w:val="18"/>
                              </w:rPr>
                            </w:pPr>
                            <w:r w:rsidRPr="006C3944">
                              <w:rPr>
                                <w:rFonts w:ascii="Arial" w:hAnsi="Arial" w:cs="Arial"/>
                                <w:sz w:val="18"/>
                                <w:szCs w:val="18"/>
                              </w:rPr>
                              <w:t xml:space="preserve">You may have more than one action/approach for each desired outcome.  </w:t>
                            </w:r>
                          </w:p>
                        </w:txbxContent>
                      </v:textbox>
                    </v:shape>
                  </w:pict>
                </mc:Fallback>
              </mc:AlternateContent>
            </w:r>
            <w:r w:rsidRPr="002A636F">
              <w:rPr>
                <w:rFonts w:cs="Arial"/>
                <w:b/>
                <w:sz w:val="20"/>
                <w:szCs w:val="20"/>
              </w:rPr>
              <w:t xml:space="preserve">Planned expenditure </w:t>
            </w:r>
          </w:p>
        </w:tc>
      </w:tr>
      <w:tr w:rsidR="004C4004" w:rsidRPr="002A636F" w14:paraId="00E00B1F" w14:textId="77777777" w:rsidTr="19F15E52">
        <w:tc>
          <w:tcPr>
            <w:tcW w:w="2878" w:type="dxa"/>
            <w:gridSpan w:val="2"/>
            <w:shd w:val="clear" w:color="auto" w:fill="auto"/>
            <w:tcMar>
              <w:top w:w="57" w:type="dxa"/>
              <w:bottom w:w="57" w:type="dxa"/>
            </w:tcMar>
          </w:tcPr>
          <w:p w14:paraId="322A024F" w14:textId="77777777" w:rsidR="004C4004" w:rsidRPr="002A636F" w:rsidRDefault="004C4004" w:rsidP="00A60ECF">
            <w:pPr>
              <w:pStyle w:val="ListParagraph"/>
              <w:ind w:left="0"/>
              <w:rPr>
                <w:rFonts w:cs="Arial"/>
                <w:b/>
                <w:sz w:val="20"/>
                <w:szCs w:val="20"/>
              </w:rPr>
            </w:pPr>
            <w:r w:rsidRPr="002A636F">
              <w:rPr>
                <w:rFonts w:cs="Arial"/>
                <w:b/>
                <w:sz w:val="20"/>
                <w:szCs w:val="20"/>
              </w:rPr>
              <w:t>Academic year</w:t>
            </w:r>
          </w:p>
        </w:tc>
        <w:tc>
          <w:tcPr>
            <w:tcW w:w="12681" w:type="dxa"/>
            <w:gridSpan w:val="6"/>
            <w:shd w:val="clear" w:color="auto" w:fill="auto"/>
          </w:tcPr>
          <w:p w14:paraId="10A76526" w14:textId="3792D646" w:rsidR="004C4004" w:rsidRPr="002A636F" w:rsidRDefault="004C4004" w:rsidP="00C77690">
            <w:pPr>
              <w:pStyle w:val="ListParagraph"/>
              <w:ind w:left="426"/>
              <w:rPr>
                <w:rFonts w:cs="Arial"/>
                <w:b/>
                <w:sz w:val="20"/>
                <w:szCs w:val="20"/>
              </w:rPr>
            </w:pPr>
            <w:r w:rsidRPr="002A636F">
              <w:rPr>
                <w:rFonts w:cs="Arial"/>
                <w:b/>
                <w:sz w:val="20"/>
                <w:szCs w:val="20"/>
              </w:rPr>
              <w:t>201</w:t>
            </w:r>
            <w:r w:rsidR="00C77690">
              <w:rPr>
                <w:rFonts w:cs="Arial"/>
                <w:b/>
                <w:sz w:val="20"/>
                <w:szCs w:val="20"/>
              </w:rPr>
              <w:t xml:space="preserve">9 </w:t>
            </w:r>
            <w:r w:rsidR="00F45E75">
              <w:rPr>
                <w:rFonts w:cs="Arial"/>
                <w:b/>
                <w:sz w:val="20"/>
                <w:szCs w:val="20"/>
              </w:rPr>
              <w:t>–</w:t>
            </w:r>
            <w:r w:rsidR="00C77690">
              <w:rPr>
                <w:rFonts w:cs="Arial"/>
                <w:b/>
                <w:sz w:val="20"/>
                <w:szCs w:val="20"/>
              </w:rPr>
              <w:t xml:space="preserve"> 2020</w:t>
            </w:r>
          </w:p>
        </w:tc>
      </w:tr>
      <w:tr w:rsidR="004C4004" w:rsidRPr="002A636F" w14:paraId="4EF591B2" w14:textId="77777777" w:rsidTr="19F15E52">
        <w:tc>
          <w:tcPr>
            <w:tcW w:w="15559" w:type="dxa"/>
            <w:gridSpan w:val="8"/>
            <w:shd w:val="clear" w:color="auto" w:fill="DBE5F1" w:themeFill="accent1" w:themeFillTint="33"/>
            <w:tcMar>
              <w:top w:w="57" w:type="dxa"/>
              <w:bottom w:w="57" w:type="dxa"/>
            </w:tcMar>
          </w:tcPr>
          <w:p w14:paraId="2E174D19" w14:textId="4A8217DD" w:rsidR="004C4004" w:rsidRPr="002A636F" w:rsidRDefault="004C4004" w:rsidP="00827203">
            <w:pPr>
              <w:rPr>
                <w:rFonts w:cs="Arial"/>
                <w:sz w:val="20"/>
                <w:szCs w:val="20"/>
              </w:rPr>
            </w:pPr>
            <w:r w:rsidRPr="002A636F">
              <w:rPr>
                <w:rFonts w:cs="Arial"/>
                <w:sz w:val="20"/>
                <w:szCs w:val="20"/>
              </w:rPr>
              <w:t xml:space="preserve">The three headings below enable schools to demonstrate how they are using the Pupil Premium to improve classroom pedagogy, provide targeted support and support whole school strategies. </w:t>
            </w:r>
          </w:p>
        </w:tc>
      </w:tr>
      <w:tr w:rsidR="004C4004" w:rsidRPr="002A636F" w14:paraId="535959AF" w14:textId="77777777" w:rsidTr="19F15E52">
        <w:tc>
          <w:tcPr>
            <w:tcW w:w="15559" w:type="dxa"/>
            <w:gridSpan w:val="8"/>
            <w:shd w:val="clear" w:color="auto" w:fill="FFFFFF" w:themeFill="background1"/>
            <w:tcMar>
              <w:top w:w="57" w:type="dxa"/>
              <w:bottom w:w="57" w:type="dxa"/>
            </w:tcMar>
          </w:tcPr>
          <w:p w14:paraId="3DE3484C" w14:textId="77777777" w:rsidR="004C4004" w:rsidRPr="002A636F" w:rsidRDefault="004C4004" w:rsidP="006F2883">
            <w:pPr>
              <w:pStyle w:val="ListParagraph"/>
              <w:numPr>
                <w:ilvl w:val="0"/>
                <w:numId w:val="14"/>
              </w:numPr>
              <w:ind w:left="426" w:hanging="142"/>
              <w:rPr>
                <w:rFonts w:cs="Arial"/>
                <w:b/>
                <w:sz w:val="20"/>
                <w:szCs w:val="20"/>
              </w:rPr>
            </w:pPr>
            <w:r w:rsidRPr="002A636F">
              <w:rPr>
                <w:rFonts w:cs="Arial"/>
                <w:b/>
                <w:sz w:val="20"/>
                <w:szCs w:val="20"/>
              </w:rPr>
              <w:t>Quality of teaching for all</w:t>
            </w:r>
          </w:p>
        </w:tc>
      </w:tr>
      <w:tr w:rsidR="004C4004" w:rsidRPr="002A636F" w14:paraId="6276EFE9" w14:textId="77777777" w:rsidTr="19F15E52">
        <w:trPr>
          <w:trHeight w:val="289"/>
        </w:trPr>
        <w:tc>
          <w:tcPr>
            <w:tcW w:w="2093" w:type="dxa"/>
            <w:tcMar>
              <w:top w:w="57" w:type="dxa"/>
              <w:bottom w:w="57" w:type="dxa"/>
            </w:tcMar>
          </w:tcPr>
          <w:p w14:paraId="25D272C1" w14:textId="77777777" w:rsidR="004C4004" w:rsidRPr="002A636F" w:rsidRDefault="004C4004">
            <w:pPr>
              <w:rPr>
                <w:rFonts w:cs="Arial"/>
                <w:b/>
                <w:sz w:val="20"/>
                <w:szCs w:val="20"/>
              </w:rPr>
            </w:pPr>
            <w:r w:rsidRPr="002A636F">
              <w:rPr>
                <w:rFonts w:cs="Arial"/>
                <w:b/>
                <w:sz w:val="20"/>
                <w:szCs w:val="20"/>
              </w:rPr>
              <w:t>Desired outcome</w:t>
            </w:r>
          </w:p>
        </w:tc>
        <w:tc>
          <w:tcPr>
            <w:tcW w:w="2410" w:type="dxa"/>
            <w:gridSpan w:val="2"/>
            <w:tcMar>
              <w:top w:w="57" w:type="dxa"/>
              <w:bottom w:w="57" w:type="dxa"/>
            </w:tcMar>
          </w:tcPr>
          <w:p w14:paraId="15892A56" w14:textId="77777777" w:rsidR="004C4004" w:rsidRPr="002A636F" w:rsidRDefault="004C4004" w:rsidP="006F0B6A">
            <w:pPr>
              <w:rPr>
                <w:rFonts w:cs="Arial"/>
                <w:b/>
                <w:sz w:val="20"/>
                <w:szCs w:val="20"/>
              </w:rPr>
            </w:pPr>
            <w:r w:rsidRPr="002A636F">
              <w:rPr>
                <w:rFonts w:cs="Arial"/>
                <w:b/>
                <w:sz w:val="20"/>
                <w:szCs w:val="20"/>
              </w:rPr>
              <w:t>Chosen action/approach</w:t>
            </w:r>
          </w:p>
        </w:tc>
        <w:tc>
          <w:tcPr>
            <w:tcW w:w="3827" w:type="dxa"/>
            <w:shd w:val="clear" w:color="auto" w:fill="auto"/>
            <w:tcMar>
              <w:top w:w="57" w:type="dxa"/>
              <w:bottom w:w="57" w:type="dxa"/>
            </w:tcMar>
          </w:tcPr>
          <w:p w14:paraId="4A29DF03" w14:textId="77777777" w:rsidR="004C4004" w:rsidRPr="002A636F" w:rsidRDefault="004C4004" w:rsidP="000A25FC">
            <w:pPr>
              <w:rPr>
                <w:rFonts w:cs="Arial"/>
                <w:b/>
                <w:sz w:val="20"/>
                <w:szCs w:val="20"/>
              </w:rPr>
            </w:pPr>
            <w:r w:rsidRPr="002A636F">
              <w:rPr>
                <w:rFonts w:cs="Arial"/>
                <w:b/>
                <w:sz w:val="20"/>
                <w:szCs w:val="20"/>
              </w:rPr>
              <w:t>What is the evidence and rationale for this choice?</w:t>
            </w:r>
          </w:p>
        </w:tc>
        <w:tc>
          <w:tcPr>
            <w:tcW w:w="3827" w:type="dxa"/>
            <w:gridSpan w:val="2"/>
            <w:shd w:val="clear" w:color="auto" w:fill="auto"/>
            <w:tcMar>
              <w:top w:w="57" w:type="dxa"/>
              <w:bottom w:w="57" w:type="dxa"/>
            </w:tcMar>
          </w:tcPr>
          <w:p w14:paraId="435D51A7" w14:textId="77777777" w:rsidR="004C4004" w:rsidRPr="002A636F" w:rsidRDefault="004C4004" w:rsidP="00B01C9A">
            <w:pPr>
              <w:rPr>
                <w:rFonts w:cs="Arial"/>
                <w:b/>
                <w:sz w:val="20"/>
                <w:szCs w:val="20"/>
              </w:rPr>
            </w:pPr>
            <w:r w:rsidRPr="002A636F">
              <w:rPr>
                <w:rFonts w:cs="Arial"/>
                <w:b/>
                <w:sz w:val="20"/>
                <w:szCs w:val="20"/>
              </w:rPr>
              <w:t>How will you ensure it is implemented well?</w:t>
            </w:r>
          </w:p>
        </w:tc>
        <w:tc>
          <w:tcPr>
            <w:tcW w:w="1276" w:type="dxa"/>
            <w:shd w:val="clear" w:color="auto" w:fill="auto"/>
          </w:tcPr>
          <w:p w14:paraId="6E124C28" w14:textId="77777777" w:rsidR="004C4004" w:rsidRPr="002A636F" w:rsidRDefault="004C4004" w:rsidP="00B01C9A">
            <w:pPr>
              <w:rPr>
                <w:rFonts w:cs="Arial"/>
                <w:b/>
                <w:sz w:val="20"/>
                <w:szCs w:val="20"/>
              </w:rPr>
            </w:pPr>
            <w:r w:rsidRPr="002A636F">
              <w:rPr>
                <w:rFonts w:cs="Arial"/>
                <w:b/>
                <w:sz w:val="20"/>
                <w:szCs w:val="20"/>
              </w:rPr>
              <w:t>Staff lead</w:t>
            </w:r>
          </w:p>
        </w:tc>
        <w:tc>
          <w:tcPr>
            <w:tcW w:w="2126" w:type="dxa"/>
          </w:tcPr>
          <w:p w14:paraId="4F00883A" w14:textId="77777777" w:rsidR="004C4004" w:rsidRPr="002A636F" w:rsidRDefault="004C4004" w:rsidP="00A24C51">
            <w:pPr>
              <w:rPr>
                <w:rFonts w:cs="Arial"/>
                <w:b/>
                <w:sz w:val="20"/>
                <w:szCs w:val="20"/>
              </w:rPr>
            </w:pPr>
            <w:r w:rsidRPr="002A636F">
              <w:rPr>
                <w:rFonts w:cs="Arial"/>
                <w:b/>
                <w:sz w:val="20"/>
                <w:szCs w:val="20"/>
              </w:rPr>
              <w:t>When will you review implementation?</w:t>
            </w:r>
          </w:p>
        </w:tc>
      </w:tr>
      <w:tr w:rsidR="009721B5" w:rsidRPr="002A636F" w14:paraId="5697432B" w14:textId="77777777" w:rsidTr="19F15E52">
        <w:trPr>
          <w:trHeight w:val="289"/>
        </w:trPr>
        <w:tc>
          <w:tcPr>
            <w:tcW w:w="2093" w:type="dxa"/>
            <w:tcMar>
              <w:top w:w="57" w:type="dxa"/>
              <w:bottom w:w="57" w:type="dxa"/>
            </w:tcMar>
          </w:tcPr>
          <w:p w14:paraId="4EE29BDC" w14:textId="37F4E9B2" w:rsidR="009721B5" w:rsidRPr="002A636F" w:rsidRDefault="009721B5">
            <w:pPr>
              <w:rPr>
                <w:rFonts w:cs="Arial"/>
                <w:b/>
                <w:sz w:val="20"/>
                <w:szCs w:val="20"/>
              </w:rPr>
            </w:pPr>
            <w:r>
              <w:rPr>
                <w:rFonts w:cs="Arial"/>
                <w:b/>
                <w:sz w:val="20"/>
                <w:szCs w:val="20"/>
              </w:rPr>
              <w:t>A.</w:t>
            </w:r>
          </w:p>
        </w:tc>
        <w:tc>
          <w:tcPr>
            <w:tcW w:w="2410" w:type="dxa"/>
            <w:gridSpan w:val="2"/>
            <w:tcMar>
              <w:top w:w="57" w:type="dxa"/>
              <w:bottom w:w="57" w:type="dxa"/>
            </w:tcMar>
          </w:tcPr>
          <w:p w14:paraId="668225DB" w14:textId="2F104CA5" w:rsidR="009721B5" w:rsidRPr="002A636F" w:rsidRDefault="009721B5" w:rsidP="006F0B6A">
            <w:pPr>
              <w:rPr>
                <w:rFonts w:cs="Arial"/>
                <w:b/>
                <w:sz w:val="20"/>
                <w:szCs w:val="20"/>
              </w:rPr>
            </w:pPr>
            <w:r>
              <w:t>Develop and implement strategies to ensure students confidently use higher level, and subject specific vocabulary in writing.</w:t>
            </w:r>
          </w:p>
        </w:tc>
        <w:tc>
          <w:tcPr>
            <w:tcW w:w="3827" w:type="dxa"/>
            <w:vMerge w:val="restart"/>
            <w:shd w:val="clear" w:color="auto" w:fill="auto"/>
            <w:tcMar>
              <w:top w:w="57" w:type="dxa"/>
              <w:bottom w:w="57" w:type="dxa"/>
            </w:tcMar>
          </w:tcPr>
          <w:p w14:paraId="19CADFC4" w14:textId="038CBA98" w:rsidR="00662C85" w:rsidRPr="00662C85" w:rsidRDefault="00662C85" w:rsidP="009721B5">
            <w:pPr>
              <w:pStyle w:val="NormalWeb"/>
              <w:rPr>
                <w:rFonts w:asciiTheme="minorHAnsi" w:hAnsiTheme="minorHAnsi" w:cstheme="minorHAnsi"/>
                <w:color w:val="2B3A42"/>
                <w:sz w:val="20"/>
                <w:szCs w:val="20"/>
                <w:lang w:val="en"/>
              </w:rPr>
            </w:pPr>
            <w:r w:rsidRPr="00662C85">
              <w:rPr>
                <w:rFonts w:asciiTheme="minorHAnsi" w:hAnsiTheme="minorHAnsi" w:cstheme="minorHAnsi"/>
                <w:color w:val="2B3A42"/>
                <w:sz w:val="20"/>
                <w:szCs w:val="20"/>
                <w:lang w:val="en"/>
              </w:rPr>
              <w:t>Literacy is key to learning across all subjects in secondary school and a strong predictor of outcomes in later life</w:t>
            </w:r>
            <w:r w:rsidR="00F45E75">
              <w:rPr>
                <w:rFonts w:asciiTheme="minorHAnsi" w:hAnsiTheme="minorHAnsi" w:cstheme="minorHAnsi"/>
                <w:color w:val="2B3A42"/>
                <w:sz w:val="20"/>
                <w:szCs w:val="20"/>
                <w:lang w:val="en"/>
              </w:rPr>
              <w:t xml:space="preserve">. </w:t>
            </w:r>
            <w:r w:rsidRPr="00662C85">
              <w:rPr>
                <w:rFonts w:asciiTheme="minorHAnsi" w:hAnsiTheme="minorHAnsi" w:cstheme="minorHAnsi"/>
                <w:color w:val="2B3A42"/>
                <w:sz w:val="20"/>
                <w:szCs w:val="20"/>
                <w:lang w:val="en"/>
              </w:rPr>
              <w:t xml:space="preserve">(Education </w:t>
            </w:r>
            <w:r w:rsidR="00F45E75" w:rsidRPr="00662C85">
              <w:rPr>
                <w:rFonts w:asciiTheme="minorHAnsi" w:hAnsiTheme="minorHAnsi" w:cstheme="minorHAnsi"/>
                <w:color w:val="2B3A42"/>
                <w:sz w:val="20"/>
                <w:szCs w:val="20"/>
                <w:lang w:val="en"/>
              </w:rPr>
              <w:t>Endowment</w:t>
            </w:r>
            <w:r w:rsidRPr="00662C85">
              <w:rPr>
                <w:rFonts w:asciiTheme="minorHAnsi" w:hAnsiTheme="minorHAnsi" w:cstheme="minorHAnsi"/>
                <w:color w:val="2B3A42"/>
                <w:sz w:val="20"/>
                <w:szCs w:val="20"/>
                <w:lang w:val="en"/>
              </w:rPr>
              <w:t xml:space="preserve"> Foundation).</w:t>
            </w:r>
          </w:p>
          <w:p w14:paraId="34E0550F" w14:textId="7B3ACCAC" w:rsidR="009721B5" w:rsidRDefault="009721B5" w:rsidP="009721B5">
            <w:pPr>
              <w:pStyle w:val="NormalWeb"/>
              <w:rPr>
                <w:rFonts w:asciiTheme="minorHAnsi" w:hAnsiTheme="minorHAnsi" w:cs="Arial"/>
                <w:color w:val="2B3A42"/>
                <w:sz w:val="20"/>
                <w:szCs w:val="20"/>
                <w:lang w:val="en"/>
              </w:rPr>
            </w:pPr>
            <w:r>
              <w:rPr>
                <w:rFonts w:asciiTheme="minorHAnsi" w:hAnsiTheme="minorHAnsi" w:cs="Arial"/>
                <w:color w:val="2B3A42"/>
                <w:sz w:val="20"/>
                <w:szCs w:val="20"/>
                <w:lang w:val="en"/>
              </w:rPr>
              <w:t>The EEF have carried out research and found out that in order to improve students</w:t>
            </w:r>
            <w:r w:rsidR="0010375E">
              <w:rPr>
                <w:rFonts w:asciiTheme="minorHAnsi" w:hAnsiTheme="minorHAnsi" w:cs="Arial"/>
                <w:color w:val="2B3A42"/>
                <w:sz w:val="20"/>
                <w:szCs w:val="20"/>
                <w:lang w:val="en"/>
              </w:rPr>
              <w:t>’</w:t>
            </w:r>
            <w:r>
              <w:rPr>
                <w:rFonts w:asciiTheme="minorHAnsi" w:hAnsiTheme="minorHAnsi" w:cs="Arial"/>
                <w:color w:val="2B3A42"/>
                <w:sz w:val="20"/>
                <w:szCs w:val="20"/>
                <w:lang w:val="en"/>
              </w:rPr>
              <w:t xml:space="preserve"> literacy:</w:t>
            </w:r>
          </w:p>
          <w:p w14:paraId="5F70F87A" w14:textId="73F26382" w:rsidR="009721B5" w:rsidRPr="009721B5" w:rsidRDefault="009721B5" w:rsidP="009721B5">
            <w:pPr>
              <w:pStyle w:val="NormalWeb"/>
              <w:numPr>
                <w:ilvl w:val="0"/>
                <w:numId w:val="38"/>
              </w:numPr>
              <w:rPr>
                <w:rFonts w:asciiTheme="minorHAnsi" w:hAnsiTheme="minorHAnsi" w:cs="Arial"/>
                <w:color w:val="2B3A42"/>
                <w:sz w:val="20"/>
                <w:szCs w:val="20"/>
                <w:lang w:val="en"/>
              </w:rPr>
            </w:pPr>
            <w:r w:rsidRPr="009721B5">
              <w:rPr>
                <w:rFonts w:asciiTheme="minorHAnsi" w:hAnsiTheme="minorHAnsi" w:cs="Arial"/>
                <w:color w:val="2B3A42"/>
                <w:sz w:val="20"/>
                <w:szCs w:val="20"/>
                <w:lang w:val="en"/>
              </w:rPr>
              <w:t>Teachers in every subject should provide explicit vocabulary instruction to help students access and use academic language.</w:t>
            </w:r>
          </w:p>
          <w:p w14:paraId="76A5C11E" w14:textId="77777777" w:rsidR="009721B5" w:rsidRPr="009721B5" w:rsidRDefault="009721B5" w:rsidP="009721B5">
            <w:pPr>
              <w:pStyle w:val="NormalWeb"/>
              <w:numPr>
                <w:ilvl w:val="0"/>
                <w:numId w:val="38"/>
              </w:numPr>
              <w:rPr>
                <w:rFonts w:asciiTheme="minorHAnsi" w:hAnsiTheme="minorHAnsi" w:cs="Arial"/>
                <w:color w:val="2B3A42"/>
                <w:sz w:val="20"/>
                <w:szCs w:val="20"/>
                <w:lang w:val="en"/>
              </w:rPr>
            </w:pPr>
            <w:r w:rsidRPr="009721B5">
              <w:rPr>
                <w:rFonts w:asciiTheme="minorHAnsi" w:hAnsiTheme="minorHAnsi" w:cs="Arial"/>
                <w:color w:val="2B3A42"/>
                <w:sz w:val="20"/>
                <w:szCs w:val="20"/>
                <w:lang w:val="en"/>
              </w:rPr>
              <w:t>Teachers should prioritise teaching Tier 2 and 3 vocabulary, which students are unlikely to encounter in everyday speech.</w:t>
            </w:r>
          </w:p>
          <w:p w14:paraId="29F321B8" w14:textId="77777777" w:rsidR="009721B5" w:rsidRPr="009721B5" w:rsidRDefault="009721B5" w:rsidP="009721B5">
            <w:pPr>
              <w:pStyle w:val="NormalWeb"/>
              <w:rPr>
                <w:rFonts w:asciiTheme="minorHAnsi" w:hAnsiTheme="minorHAnsi" w:cs="Arial"/>
                <w:b/>
                <w:sz w:val="20"/>
                <w:szCs w:val="20"/>
              </w:rPr>
            </w:pPr>
          </w:p>
        </w:tc>
        <w:tc>
          <w:tcPr>
            <w:tcW w:w="3827" w:type="dxa"/>
            <w:gridSpan w:val="2"/>
            <w:shd w:val="clear" w:color="auto" w:fill="auto"/>
            <w:tcMar>
              <w:top w:w="57" w:type="dxa"/>
              <w:bottom w:w="57" w:type="dxa"/>
            </w:tcMar>
          </w:tcPr>
          <w:p w14:paraId="0F261E82" w14:textId="3FD3DD33" w:rsidR="006008F9" w:rsidRPr="00A43661" w:rsidRDefault="006008F9" w:rsidP="006008F9">
            <w:pPr>
              <w:rPr>
                <w:rFonts w:cs="Arial"/>
                <w:sz w:val="20"/>
                <w:szCs w:val="20"/>
              </w:rPr>
            </w:pPr>
            <w:r>
              <w:rPr>
                <w:rFonts w:cs="Arial"/>
                <w:sz w:val="20"/>
                <w:szCs w:val="20"/>
              </w:rPr>
              <w:t>Quality of Education</w:t>
            </w:r>
            <w:r w:rsidRPr="00A43661">
              <w:rPr>
                <w:rFonts w:cs="Arial"/>
                <w:sz w:val="20"/>
                <w:szCs w:val="20"/>
              </w:rPr>
              <w:t xml:space="preserve"> Literacy </w:t>
            </w:r>
            <w:r>
              <w:rPr>
                <w:rFonts w:cs="Arial"/>
                <w:sz w:val="20"/>
                <w:szCs w:val="20"/>
              </w:rPr>
              <w:t xml:space="preserve">SLT </w:t>
            </w:r>
            <w:r w:rsidR="008820F3">
              <w:rPr>
                <w:rFonts w:cs="Arial"/>
                <w:sz w:val="20"/>
                <w:szCs w:val="20"/>
              </w:rPr>
              <w:t xml:space="preserve">Key </w:t>
            </w:r>
            <w:r>
              <w:rPr>
                <w:rFonts w:cs="Arial"/>
                <w:sz w:val="20"/>
                <w:szCs w:val="20"/>
              </w:rPr>
              <w:t xml:space="preserve">Focus </w:t>
            </w:r>
            <w:r w:rsidRPr="00A43661">
              <w:rPr>
                <w:rFonts w:cs="Arial"/>
                <w:sz w:val="20"/>
                <w:szCs w:val="20"/>
              </w:rPr>
              <w:t>Group</w:t>
            </w:r>
            <w:r>
              <w:rPr>
                <w:rFonts w:cs="Arial"/>
                <w:sz w:val="20"/>
                <w:szCs w:val="20"/>
              </w:rPr>
              <w:t>.</w:t>
            </w:r>
          </w:p>
          <w:p w14:paraId="446D1B39" w14:textId="32A50C82" w:rsidR="006008F9" w:rsidRPr="00A43661" w:rsidRDefault="006008F9" w:rsidP="006008F9">
            <w:pPr>
              <w:rPr>
                <w:rFonts w:cs="Arial"/>
                <w:sz w:val="20"/>
                <w:szCs w:val="20"/>
              </w:rPr>
            </w:pPr>
            <w:r w:rsidRPr="00A43661">
              <w:rPr>
                <w:rFonts w:cs="Arial"/>
                <w:sz w:val="20"/>
                <w:szCs w:val="20"/>
              </w:rPr>
              <w:t>Quality Assurance – SLT/LoTL drop ins/work scrutiny</w:t>
            </w:r>
            <w:r>
              <w:rPr>
                <w:rFonts w:cs="Arial"/>
                <w:sz w:val="20"/>
                <w:szCs w:val="20"/>
              </w:rPr>
              <w:t>.</w:t>
            </w:r>
          </w:p>
          <w:p w14:paraId="28BA23D0" w14:textId="2B977527" w:rsidR="006008F9" w:rsidRPr="00A43661" w:rsidRDefault="006008F9" w:rsidP="006008F9">
            <w:pPr>
              <w:rPr>
                <w:rFonts w:cs="Arial"/>
                <w:sz w:val="20"/>
                <w:szCs w:val="20"/>
              </w:rPr>
            </w:pPr>
            <w:r>
              <w:rPr>
                <w:rFonts w:cs="Arial"/>
                <w:sz w:val="20"/>
                <w:szCs w:val="20"/>
              </w:rPr>
              <w:t xml:space="preserve">Focus of </w:t>
            </w:r>
            <w:r w:rsidR="0010375E">
              <w:rPr>
                <w:rFonts w:cs="Arial"/>
                <w:sz w:val="20"/>
                <w:szCs w:val="20"/>
              </w:rPr>
              <w:t>C</w:t>
            </w:r>
            <w:r>
              <w:rPr>
                <w:rFonts w:cs="Arial"/>
                <w:sz w:val="20"/>
                <w:szCs w:val="20"/>
              </w:rPr>
              <w:t xml:space="preserve">urriculum </w:t>
            </w:r>
            <w:r w:rsidR="0010375E">
              <w:rPr>
                <w:rFonts w:cs="Arial"/>
                <w:sz w:val="20"/>
                <w:szCs w:val="20"/>
              </w:rPr>
              <w:t>A</w:t>
            </w:r>
            <w:r>
              <w:rPr>
                <w:rFonts w:cs="Arial"/>
                <w:sz w:val="20"/>
                <w:szCs w:val="20"/>
              </w:rPr>
              <w:t xml:space="preserve">rea </w:t>
            </w:r>
            <w:r w:rsidR="0010375E">
              <w:rPr>
                <w:rFonts w:cs="Arial"/>
                <w:sz w:val="20"/>
                <w:szCs w:val="20"/>
              </w:rPr>
              <w:t>I</w:t>
            </w:r>
            <w:r w:rsidRPr="00A43661">
              <w:rPr>
                <w:rFonts w:cs="Arial"/>
                <w:sz w:val="20"/>
                <w:szCs w:val="20"/>
              </w:rPr>
              <w:t xml:space="preserve">mprovement plans </w:t>
            </w:r>
            <w:r>
              <w:rPr>
                <w:rFonts w:cs="Arial"/>
                <w:sz w:val="20"/>
                <w:szCs w:val="20"/>
              </w:rPr>
              <w:t xml:space="preserve">with </w:t>
            </w:r>
            <w:r w:rsidRPr="00A43661">
              <w:rPr>
                <w:rFonts w:cs="Arial"/>
                <w:sz w:val="20"/>
                <w:szCs w:val="20"/>
              </w:rPr>
              <w:t>continuous monitoring/review</w:t>
            </w:r>
            <w:r>
              <w:rPr>
                <w:rFonts w:cs="Arial"/>
                <w:sz w:val="20"/>
                <w:szCs w:val="20"/>
              </w:rPr>
              <w:t xml:space="preserve"> built in.</w:t>
            </w:r>
          </w:p>
          <w:p w14:paraId="6F615D8B" w14:textId="77777777" w:rsidR="009721B5" w:rsidRPr="002A636F" w:rsidRDefault="009721B5" w:rsidP="00B01C9A">
            <w:pPr>
              <w:rPr>
                <w:rFonts w:cs="Arial"/>
                <w:b/>
                <w:sz w:val="20"/>
                <w:szCs w:val="20"/>
              </w:rPr>
            </w:pPr>
          </w:p>
        </w:tc>
        <w:tc>
          <w:tcPr>
            <w:tcW w:w="1276" w:type="dxa"/>
            <w:shd w:val="clear" w:color="auto" w:fill="auto"/>
          </w:tcPr>
          <w:p w14:paraId="054E8533" w14:textId="1EAB3360" w:rsidR="009721B5" w:rsidRPr="002A636F" w:rsidRDefault="00E77B17" w:rsidP="00B01C9A">
            <w:pPr>
              <w:rPr>
                <w:rFonts w:cs="Arial"/>
                <w:b/>
                <w:sz w:val="20"/>
                <w:szCs w:val="20"/>
              </w:rPr>
            </w:pPr>
            <w:r>
              <w:rPr>
                <w:rFonts w:cs="Arial"/>
                <w:b/>
                <w:sz w:val="20"/>
                <w:szCs w:val="20"/>
              </w:rPr>
              <w:t>LTH</w:t>
            </w:r>
          </w:p>
        </w:tc>
        <w:tc>
          <w:tcPr>
            <w:tcW w:w="2126" w:type="dxa"/>
          </w:tcPr>
          <w:p w14:paraId="34892BEE" w14:textId="77777777" w:rsidR="009721B5" w:rsidRDefault="00E77B17" w:rsidP="00A24C51">
            <w:pPr>
              <w:rPr>
                <w:rFonts w:cs="Arial"/>
                <w:sz w:val="20"/>
                <w:szCs w:val="20"/>
              </w:rPr>
            </w:pPr>
            <w:r w:rsidRPr="00E77B17">
              <w:rPr>
                <w:rFonts w:cs="Arial"/>
                <w:sz w:val="20"/>
                <w:szCs w:val="20"/>
              </w:rPr>
              <w:t>Ongoing through improvement planning</w:t>
            </w:r>
            <w:r w:rsidR="00F261E7">
              <w:rPr>
                <w:rFonts w:cs="Arial"/>
                <w:sz w:val="20"/>
                <w:szCs w:val="20"/>
              </w:rPr>
              <w:t>.</w:t>
            </w:r>
          </w:p>
          <w:p w14:paraId="3058B7FD" w14:textId="07FCEE59" w:rsidR="006008F9" w:rsidRPr="00E77B17" w:rsidRDefault="0010375E" w:rsidP="00A24C51">
            <w:pPr>
              <w:rPr>
                <w:rFonts w:cs="Arial"/>
                <w:sz w:val="20"/>
                <w:szCs w:val="20"/>
              </w:rPr>
            </w:pPr>
            <w:r>
              <w:rPr>
                <w:rFonts w:cs="Arial"/>
                <w:sz w:val="20"/>
                <w:szCs w:val="20"/>
              </w:rPr>
              <w:t>(See Whole School and Curriculum Area Improvement Plans).</w:t>
            </w:r>
          </w:p>
        </w:tc>
      </w:tr>
      <w:tr w:rsidR="009721B5" w:rsidRPr="002A636F" w14:paraId="0D391390" w14:textId="77777777" w:rsidTr="19F15E52">
        <w:trPr>
          <w:trHeight w:val="289"/>
        </w:trPr>
        <w:tc>
          <w:tcPr>
            <w:tcW w:w="2093" w:type="dxa"/>
            <w:tcMar>
              <w:top w:w="57" w:type="dxa"/>
              <w:bottom w:w="57" w:type="dxa"/>
            </w:tcMar>
          </w:tcPr>
          <w:p w14:paraId="10A47D91" w14:textId="6BDDEEF9" w:rsidR="009721B5" w:rsidRPr="002A636F" w:rsidRDefault="009721B5">
            <w:pPr>
              <w:rPr>
                <w:rFonts w:cs="Arial"/>
                <w:b/>
                <w:sz w:val="20"/>
                <w:szCs w:val="20"/>
              </w:rPr>
            </w:pPr>
            <w:r>
              <w:rPr>
                <w:rFonts w:cs="Arial"/>
                <w:b/>
                <w:sz w:val="20"/>
                <w:szCs w:val="20"/>
              </w:rPr>
              <w:t>A.</w:t>
            </w:r>
          </w:p>
        </w:tc>
        <w:tc>
          <w:tcPr>
            <w:tcW w:w="2410" w:type="dxa"/>
            <w:gridSpan w:val="2"/>
            <w:tcMar>
              <w:top w:w="57" w:type="dxa"/>
              <w:bottom w:w="57" w:type="dxa"/>
            </w:tcMar>
          </w:tcPr>
          <w:p w14:paraId="1171DC66" w14:textId="57D02C29" w:rsidR="009721B5" w:rsidRPr="002A636F" w:rsidRDefault="009721B5" w:rsidP="006F0B6A">
            <w:pPr>
              <w:rPr>
                <w:rFonts w:cs="Arial"/>
                <w:b/>
                <w:sz w:val="20"/>
                <w:szCs w:val="20"/>
              </w:rPr>
            </w:pPr>
            <w:r w:rsidRPr="00A27891">
              <w:rPr>
                <w:rFonts w:asciiTheme="majorHAnsi" w:hAnsiTheme="majorHAnsi"/>
              </w:rPr>
              <w:t>Develop and implement strategies to ensure students develop extended verbal responses which utilise appropriate higher level and subject specific vocabulary.</w:t>
            </w:r>
          </w:p>
        </w:tc>
        <w:tc>
          <w:tcPr>
            <w:tcW w:w="3827" w:type="dxa"/>
            <w:vMerge/>
            <w:tcMar>
              <w:top w:w="57" w:type="dxa"/>
              <w:bottom w:w="57" w:type="dxa"/>
            </w:tcMar>
          </w:tcPr>
          <w:p w14:paraId="5820FBC9" w14:textId="77777777" w:rsidR="009721B5" w:rsidRPr="002A636F" w:rsidRDefault="009721B5" w:rsidP="000A25FC">
            <w:pPr>
              <w:rPr>
                <w:rFonts w:cs="Arial"/>
                <w:b/>
                <w:sz w:val="20"/>
                <w:szCs w:val="20"/>
              </w:rPr>
            </w:pPr>
          </w:p>
        </w:tc>
        <w:tc>
          <w:tcPr>
            <w:tcW w:w="3827" w:type="dxa"/>
            <w:gridSpan w:val="2"/>
            <w:shd w:val="clear" w:color="auto" w:fill="auto"/>
            <w:tcMar>
              <w:top w:w="57" w:type="dxa"/>
              <w:bottom w:w="57" w:type="dxa"/>
            </w:tcMar>
          </w:tcPr>
          <w:p w14:paraId="51C4955D" w14:textId="3DB446A6" w:rsidR="006008F9" w:rsidRPr="00A43661" w:rsidRDefault="006008F9" w:rsidP="006008F9">
            <w:pPr>
              <w:rPr>
                <w:rFonts w:cs="Arial"/>
                <w:sz w:val="20"/>
                <w:szCs w:val="20"/>
              </w:rPr>
            </w:pPr>
            <w:r>
              <w:rPr>
                <w:rFonts w:cs="Arial"/>
                <w:sz w:val="20"/>
                <w:szCs w:val="20"/>
              </w:rPr>
              <w:t>Quality of Education</w:t>
            </w:r>
            <w:r w:rsidRPr="00A43661">
              <w:rPr>
                <w:rFonts w:cs="Arial"/>
                <w:sz w:val="20"/>
                <w:szCs w:val="20"/>
              </w:rPr>
              <w:t xml:space="preserve"> Literacy </w:t>
            </w:r>
            <w:r>
              <w:rPr>
                <w:rFonts w:cs="Arial"/>
                <w:sz w:val="20"/>
                <w:szCs w:val="20"/>
              </w:rPr>
              <w:t xml:space="preserve">SLT </w:t>
            </w:r>
            <w:r w:rsidR="008820F3">
              <w:rPr>
                <w:rFonts w:cs="Arial"/>
                <w:sz w:val="20"/>
                <w:szCs w:val="20"/>
              </w:rPr>
              <w:t xml:space="preserve">Key </w:t>
            </w:r>
            <w:r>
              <w:rPr>
                <w:rFonts w:cs="Arial"/>
                <w:sz w:val="20"/>
                <w:szCs w:val="20"/>
              </w:rPr>
              <w:t xml:space="preserve">Focus </w:t>
            </w:r>
            <w:r w:rsidRPr="00A43661">
              <w:rPr>
                <w:rFonts w:cs="Arial"/>
                <w:sz w:val="20"/>
                <w:szCs w:val="20"/>
              </w:rPr>
              <w:t>Group</w:t>
            </w:r>
            <w:r>
              <w:rPr>
                <w:rFonts w:cs="Arial"/>
                <w:sz w:val="20"/>
                <w:szCs w:val="20"/>
              </w:rPr>
              <w:t>.</w:t>
            </w:r>
          </w:p>
          <w:p w14:paraId="7DA2E108" w14:textId="77777777" w:rsidR="006008F9" w:rsidRPr="00A43661" w:rsidRDefault="006008F9" w:rsidP="006008F9">
            <w:pPr>
              <w:rPr>
                <w:rFonts w:cs="Arial"/>
                <w:sz w:val="20"/>
                <w:szCs w:val="20"/>
              </w:rPr>
            </w:pPr>
            <w:r w:rsidRPr="00A43661">
              <w:rPr>
                <w:rFonts w:cs="Arial"/>
                <w:sz w:val="20"/>
                <w:szCs w:val="20"/>
              </w:rPr>
              <w:t>Quality Assurance – SLT/LoTL drop ins/work scrutiny</w:t>
            </w:r>
            <w:r>
              <w:rPr>
                <w:rFonts w:cs="Arial"/>
                <w:sz w:val="20"/>
                <w:szCs w:val="20"/>
              </w:rPr>
              <w:t>.</w:t>
            </w:r>
          </w:p>
          <w:p w14:paraId="6C9FDE59" w14:textId="60B11F49" w:rsidR="006008F9" w:rsidRPr="00A43661" w:rsidRDefault="006008F9" w:rsidP="006008F9">
            <w:pPr>
              <w:rPr>
                <w:rFonts w:cs="Arial"/>
                <w:sz w:val="20"/>
                <w:szCs w:val="20"/>
              </w:rPr>
            </w:pPr>
            <w:r>
              <w:rPr>
                <w:rFonts w:cs="Arial"/>
                <w:sz w:val="20"/>
                <w:szCs w:val="20"/>
              </w:rPr>
              <w:t xml:space="preserve">Focus of </w:t>
            </w:r>
            <w:r w:rsidR="0010375E">
              <w:rPr>
                <w:rFonts w:cs="Arial"/>
                <w:sz w:val="20"/>
                <w:szCs w:val="20"/>
              </w:rPr>
              <w:t>C</w:t>
            </w:r>
            <w:r>
              <w:rPr>
                <w:rFonts w:cs="Arial"/>
                <w:sz w:val="20"/>
                <w:szCs w:val="20"/>
              </w:rPr>
              <w:t xml:space="preserve">urriculum </w:t>
            </w:r>
            <w:r w:rsidR="0010375E">
              <w:rPr>
                <w:rFonts w:cs="Arial"/>
                <w:sz w:val="20"/>
                <w:szCs w:val="20"/>
              </w:rPr>
              <w:t>A</w:t>
            </w:r>
            <w:r>
              <w:rPr>
                <w:rFonts w:cs="Arial"/>
                <w:sz w:val="20"/>
                <w:szCs w:val="20"/>
              </w:rPr>
              <w:t xml:space="preserve">rea </w:t>
            </w:r>
            <w:r w:rsidR="0010375E">
              <w:rPr>
                <w:rFonts w:cs="Arial"/>
                <w:sz w:val="20"/>
                <w:szCs w:val="20"/>
              </w:rPr>
              <w:t>I</w:t>
            </w:r>
            <w:r w:rsidRPr="00A43661">
              <w:rPr>
                <w:rFonts w:cs="Arial"/>
                <w:sz w:val="20"/>
                <w:szCs w:val="20"/>
              </w:rPr>
              <w:t xml:space="preserve">mprovement plans </w:t>
            </w:r>
            <w:r>
              <w:rPr>
                <w:rFonts w:cs="Arial"/>
                <w:sz w:val="20"/>
                <w:szCs w:val="20"/>
              </w:rPr>
              <w:t xml:space="preserve">with </w:t>
            </w:r>
            <w:r w:rsidRPr="00A43661">
              <w:rPr>
                <w:rFonts w:cs="Arial"/>
                <w:sz w:val="20"/>
                <w:szCs w:val="20"/>
              </w:rPr>
              <w:t>continuous monitoring/review</w:t>
            </w:r>
            <w:r>
              <w:rPr>
                <w:rFonts w:cs="Arial"/>
                <w:sz w:val="20"/>
                <w:szCs w:val="20"/>
              </w:rPr>
              <w:t xml:space="preserve"> built in.</w:t>
            </w:r>
          </w:p>
          <w:p w14:paraId="046839D8" w14:textId="77777777" w:rsidR="009721B5" w:rsidRPr="002A636F" w:rsidRDefault="009721B5" w:rsidP="00B01C9A">
            <w:pPr>
              <w:rPr>
                <w:rFonts w:cs="Arial"/>
                <w:b/>
                <w:sz w:val="20"/>
                <w:szCs w:val="20"/>
              </w:rPr>
            </w:pPr>
          </w:p>
        </w:tc>
        <w:tc>
          <w:tcPr>
            <w:tcW w:w="1276" w:type="dxa"/>
            <w:shd w:val="clear" w:color="auto" w:fill="auto"/>
          </w:tcPr>
          <w:p w14:paraId="2D7FD58F" w14:textId="4D25082B" w:rsidR="009721B5" w:rsidRPr="002A636F" w:rsidRDefault="00E77B17" w:rsidP="00B01C9A">
            <w:pPr>
              <w:rPr>
                <w:rFonts w:cs="Arial"/>
                <w:b/>
                <w:sz w:val="20"/>
                <w:szCs w:val="20"/>
              </w:rPr>
            </w:pPr>
            <w:r>
              <w:rPr>
                <w:rFonts w:cs="Arial"/>
                <w:b/>
                <w:sz w:val="20"/>
                <w:szCs w:val="20"/>
              </w:rPr>
              <w:t>LTH</w:t>
            </w:r>
          </w:p>
        </w:tc>
        <w:tc>
          <w:tcPr>
            <w:tcW w:w="2126" w:type="dxa"/>
          </w:tcPr>
          <w:p w14:paraId="6EE03FBE" w14:textId="77777777" w:rsidR="009721B5" w:rsidRDefault="00E77B17" w:rsidP="00A24C51">
            <w:pPr>
              <w:rPr>
                <w:rFonts w:cs="Arial"/>
                <w:sz w:val="20"/>
                <w:szCs w:val="20"/>
              </w:rPr>
            </w:pPr>
            <w:r w:rsidRPr="00E77B17">
              <w:rPr>
                <w:rFonts w:cs="Arial"/>
                <w:sz w:val="20"/>
                <w:szCs w:val="20"/>
              </w:rPr>
              <w:t>Ongoing through improvement planning</w:t>
            </w:r>
            <w:r w:rsidR="00F261E7">
              <w:rPr>
                <w:rFonts w:cs="Arial"/>
                <w:sz w:val="20"/>
                <w:szCs w:val="20"/>
              </w:rPr>
              <w:t>.</w:t>
            </w:r>
          </w:p>
          <w:p w14:paraId="1C308A5F" w14:textId="60221996" w:rsidR="006008F9" w:rsidRPr="00E77B17" w:rsidRDefault="0010375E" w:rsidP="00A24C51">
            <w:pPr>
              <w:rPr>
                <w:rFonts w:cs="Arial"/>
                <w:sz w:val="20"/>
                <w:szCs w:val="20"/>
              </w:rPr>
            </w:pPr>
            <w:r>
              <w:rPr>
                <w:rFonts w:cs="Arial"/>
                <w:sz w:val="20"/>
                <w:szCs w:val="20"/>
              </w:rPr>
              <w:t>(See Whole School and Curriculum Area Improvement Plans).</w:t>
            </w:r>
          </w:p>
        </w:tc>
      </w:tr>
      <w:tr w:rsidR="0012277B" w:rsidRPr="002A636F" w14:paraId="625002AB" w14:textId="77777777" w:rsidTr="19F15E52">
        <w:trPr>
          <w:trHeight w:val="4611"/>
        </w:trPr>
        <w:tc>
          <w:tcPr>
            <w:tcW w:w="2093" w:type="dxa"/>
            <w:tcMar>
              <w:top w:w="57" w:type="dxa"/>
              <w:bottom w:w="57" w:type="dxa"/>
            </w:tcMar>
          </w:tcPr>
          <w:p w14:paraId="014BE784" w14:textId="71D42EDA" w:rsidR="0012277B" w:rsidRDefault="0012277B">
            <w:pPr>
              <w:rPr>
                <w:rFonts w:cs="Arial"/>
                <w:b/>
                <w:sz w:val="20"/>
                <w:szCs w:val="20"/>
              </w:rPr>
            </w:pPr>
            <w:r>
              <w:rPr>
                <w:rFonts w:cs="Arial"/>
                <w:b/>
                <w:sz w:val="20"/>
                <w:szCs w:val="20"/>
              </w:rPr>
              <w:lastRenderedPageBreak/>
              <w:t>A.</w:t>
            </w:r>
          </w:p>
        </w:tc>
        <w:tc>
          <w:tcPr>
            <w:tcW w:w="2410" w:type="dxa"/>
            <w:gridSpan w:val="2"/>
            <w:tcMar>
              <w:top w:w="57" w:type="dxa"/>
              <w:bottom w:w="57" w:type="dxa"/>
            </w:tcMar>
          </w:tcPr>
          <w:p w14:paraId="57FD6B73" w14:textId="577ED3F6" w:rsidR="0012277B" w:rsidRPr="00A27891" w:rsidRDefault="0012277B" w:rsidP="006F0B6A">
            <w:pPr>
              <w:rPr>
                <w:rFonts w:asciiTheme="majorHAnsi" w:hAnsiTheme="majorHAnsi"/>
              </w:rPr>
            </w:pPr>
            <w:r>
              <w:t>Develop and implement strategies to ensure students are actively engaged in reading and can interpret appropriately challenging text.</w:t>
            </w:r>
          </w:p>
        </w:tc>
        <w:tc>
          <w:tcPr>
            <w:tcW w:w="3827" w:type="dxa"/>
            <w:shd w:val="clear" w:color="auto" w:fill="auto"/>
            <w:tcMar>
              <w:top w:w="57" w:type="dxa"/>
              <w:bottom w:w="57" w:type="dxa"/>
            </w:tcMar>
          </w:tcPr>
          <w:p w14:paraId="04A092CA" w14:textId="5F7882A4" w:rsidR="009721B5" w:rsidRDefault="009721B5" w:rsidP="009721B5">
            <w:pPr>
              <w:pStyle w:val="NormalWeb"/>
              <w:rPr>
                <w:rFonts w:asciiTheme="minorHAnsi" w:hAnsiTheme="minorHAnsi" w:cs="Arial"/>
                <w:color w:val="2B3A42"/>
                <w:sz w:val="20"/>
                <w:szCs w:val="20"/>
                <w:lang w:val="en"/>
              </w:rPr>
            </w:pPr>
            <w:r>
              <w:rPr>
                <w:rFonts w:asciiTheme="minorHAnsi" w:hAnsiTheme="minorHAnsi" w:cs="Arial"/>
                <w:color w:val="2B3A42"/>
                <w:sz w:val="20"/>
                <w:szCs w:val="20"/>
                <w:lang w:val="en"/>
              </w:rPr>
              <w:t>The EEF have carried out research and found out that in order to help support students to read complex academic texts :</w:t>
            </w:r>
          </w:p>
          <w:p w14:paraId="19A9FA9D" w14:textId="65C74F3F" w:rsidR="009721B5" w:rsidRPr="009721B5" w:rsidRDefault="004360F1" w:rsidP="009721B5">
            <w:pPr>
              <w:pStyle w:val="NormalWeb"/>
              <w:numPr>
                <w:ilvl w:val="0"/>
                <w:numId w:val="39"/>
              </w:numPr>
              <w:rPr>
                <w:rFonts w:asciiTheme="minorHAnsi" w:hAnsiTheme="minorHAnsi" w:cs="Arial"/>
                <w:color w:val="2B3A42"/>
                <w:sz w:val="20"/>
                <w:szCs w:val="20"/>
                <w:lang w:val="en"/>
              </w:rPr>
            </w:pPr>
            <w:r>
              <w:rPr>
                <w:rFonts w:asciiTheme="minorHAnsi" w:hAnsiTheme="minorHAnsi" w:cs="Arial"/>
                <w:color w:val="2B3A42"/>
                <w:sz w:val="20"/>
                <w:szCs w:val="20"/>
                <w:lang w:val="en"/>
              </w:rPr>
              <w:t>S</w:t>
            </w:r>
            <w:r w:rsidR="009721B5" w:rsidRPr="009721B5">
              <w:rPr>
                <w:rFonts w:asciiTheme="minorHAnsi" w:hAnsiTheme="minorHAnsi" w:cs="Arial"/>
                <w:color w:val="2B3A42"/>
                <w:sz w:val="20"/>
                <w:szCs w:val="20"/>
                <w:lang w:val="en"/>
              </w:rPr>
              <w:t>tudents need to actively engage with what they are reading and use t</w:t>
            </w:r>
            <w:r w:rsidR="009721B5">
              <w:rPr>
                <w:rFonts w:asciiTheme="minorHAnsi" w:hAnsiTheme="minorHAnsi" w:cs="Arial"/>
                <w:color w:val="2B3A42"/>
                <w:sz w:val="20"/>
                <w:szCs w:val="20"/>
                <w:lang w:val="en"/>
              </w:rPr>
              <w:t>heir existing subject knowledge.</w:t>
            </w:r>
          </w:p>
          <w:p w14:paraId="78DE543C" w14:textId="77777777" w:rsidR="009721B5" w:rsidRDefault="009721B5" w:rsidP="009721B5">
            <w:pPr>
              <w:pStyle w:val="NormalWeb"/>
              <w:numPr>
                <w:ilvl w:val="0"/>
                <w:numId w:val="39"/>
              </w:numPr>
              <w:rPr>
                <w:rFonts w:asciiTheme="minorHAnsi" w:hAnsiTheme="minorHAnsi" w:cs="Arial"/>
                <w:color w:val="2B3A42"/>
                <w:sz w:val="20"/>
                <w:szCs w:val="20"/>
                <w:lang w:val="en"/>
              </w:rPr>
            </w:pPr>
            <w:r>
              <w:rPr>
                <w:rFonts w:asciiTheme="minorHAnsi" w:hAnsiTheme="minorHAnsi" w:cs="Arial"/>
                <w:color w:val="2B3A42"/>
                <w:sz w:val="20"/>
                <w:szCs w:val="20"/>
                <w:lang w:val="en"/>
              </w:rPr>
              <w:t xml:space="preserve">Reading strategies can be used </w:t>
            </w:r>
            <w:r w:rsidRPr="009721B5">
              <w:rPr>
                <w:rFonts w:asciiTheme="minorHAnsi" w:hAnsiTheme="minorHAnsi" w:cs="Arial"/>
                <w:color w:val="2B3A42"/>
                <w:sz w:val="20"/>
                <w:szCs w:val="20"/>
                <w:lang w:val="en"/>
              </w:rPr>
              <w:t xml:space="preserve">such as activating prior knowledge, prediction and questioning </w:t>
            </w:r>
            <w:r>
              <w:rPr>
                <w:rFonts w:asciiTheme="minorHAnsi" w:hAnsiTheme="minorHAnsi" w:cs="Arial"/>
                <w:color w:val="2B3A42"/>
                <w:sz w:val="20"/>
                <w:szCs w:val="20"/>
                <w:lang w:val="en"/>
              </w:rPr>
              <w:t>to</w:t>
            </w:r>
            <w:r w:rsidRPr="009721B5">
              <w:rPr>
                <w:rFonts w:asciiTheme="minorHAnsi" w:hAnsiTheme="minorHAnsi" w:cs="Arial"/>
                <w:color w:val="2B3A42"/>
                <w:sz w:val="20"/>
                <w:szCs w:val="20"/>
                <w:lang w:val="en"/>
              </w:rPr>
              <w:t xml:space="preserve"> improve students’ comprehension.</w:t>
            </w:r>
          </w:p>
          <w:p w14:paraId="300FF2F8" w14:textId="014E2048" w:rsidR="0012277B" w:rsidRPr="006008F9" w:rsidRDefault="009721B5" w:rsidP="000A25FC">
            <w:pPr>
              <w:pStyle w:val="NormalWeb"/>
              <w:numPr>
                <w:ilvl w:val="0"/>
                <w:numId w:val="39"/>
              </w:numPr>
              <w:rPr>
                <w:rFonts w:asciiTheme="minorHAnsi" w:hAnsiTheme="minorHAnsi" w:cs="Arial"/>
                <w:color w:val="2B3A42"/>
                <w:sz w:val="20"/>
                <w:szCs w:val="20"/>
                <w:lang w:val="en"/>
              </w:rPr>
            </w:pPr>
            <w:r w:rsidRPr="009721B5">
              <w:rPr>
                <w:rFonts w:asciiTheme="minorHAnsi" w:hAnsiTheme="minorHAnsi" w:cs="Arial"/>
                <w:color w:val="2B3A42"/>
                <w:sz w:val="20"/>
                <w:szCs w:val="20"/>
                <w:lang w:val="en"/>
              </w:rPr>
              <w:t>Strategies can be introduced through modelling and group work, before support is gradually removed to promote independence</w:t>
            </w:r>
            <w:r>
              <w:rPr>
                <w:rFonts w:asciiTheme="minorHAnsi" w:hAnsiTheme="minorHAnsi" w:cs="Arial"/>
                <w:color w:val="2B3A42"/>
                <w:sz w:val="20"/>
                <w:szCs w:val="20"/>
                <w:lang w:val="en"/>
              </w:rPr>
              <w:t>.</w:t>
            </w:r>
          </w:p>
        </w:tc>
        <w:tc>
          <w:tcPr>
            <w:tcW w:w="3827" w:type="dxa"/>
            <w:gridSpan w:val="2"/>
            <w:shd w:val="clear" w:color="auto" w:fill="auto"/>
            <w:tcMar>
              <w:top w:w="57" w:type="dxa"/>
              <w:bottom w:w="57" w:type="dxa"/>
            </w:tcMar>
          </w:tcPr>
          <w:p w14:paraId="2564E20D" w14:textId="5470F290" w:rsidR="006008F9" w:rsidRPr="00A43661" w:rsidRDefault="006008F9" w:rsidP="006008F9">
            <w:pPr>
              <w:rPr>
                <w:rFonts w:cs="Arial"/>
                <w:sz w:val="20"/>
                <w:szCs w:val="20"/>
              </w:rPr>
            </w:pPr>
            <w:r>
              <w:rPr>
                <w:rFonts w:cs="Arial"/>
                <w:sz w:val="20"/>
                <w:szCs w:val="20"/>
              </w:rPr>
              <w:t>Quality of Education</w:t>
            </w:r>
            <w:r w:rsidRPr="00A43661">
              <w:rPr>
                <w:rFonts w:cs="Arial"/>
                <w:sz w:val="20"/>
                <w:szCs w:val="20"/>
              </w:rPr>
              <w:t xml:space="preserve"> Literacy </w:t>
            </w:r>
            <w:r>
              <w:rPr>
                <w:rFonts w:cs="Arial"/>
                <w:sz w:val="20"/>
                <w:szCs w:val="20"/>
              </w:rPr>
              <w:t xml:space="preserve">SLT </w:t>
            </w:r>
            <w:r w:rsidR="008820F3">
              <w:rPr>
                <w:rFonts w:cs="Arial"/>
                <w:sz w:val="20"/>
                <w:szCs w:val="20"/>
              </w:rPr>
              <w:t xml:space="preserve">Key </w:t>
            </w:r>
            <w:r>
              <w:rPr>
                <w:rFonts w:cs="Arial"/>
                <w:sz w:val="20"/>
                <w:szCs w:val="20"/>
              </w:rPr>
              <w:t xml:space="preserve">Focus </w:t>
            </w:r>
            <w:r w:rsidRPr="00A43661">
              <w:rPr>
                <w:rFonts w:cs="Arial"/>
                <w:sz w:val="20"/>
                <w:szCs w:val="20"/>
              </w:rPr>
              <w:t>Group</w:t>
            </w:r>
            <w:r>
              <w:rPr>
                <w:rFonts w:cs="Arial"/>
                <w:sz w:val="20"/>
                <w:szCs w:val="20"/>
              </w:rPr>
              <w:t>.</w:t>
            </w:r>
          </w:p>
          <w:p w14:paraId="2A40DD92" w14:textId="77777777" w:rsidR="006008F9" w:rsidRPr="00A43661" w:rsidRDefault="006008F9" w:rsidP="006008F9">
            <w:pPr>
              <w:rPr>
                <w:rFonts w:cs="Arial"/>
                <w:sz w:val="20"/>
                <w:szCs w:val="20"/>
              </w:rPr>
            </w:pPr>
            <w:r w:rsidRPr="00A43661">
              <w:rPr>
                <w:rFonts w:cs="Arial"/>
                <w:sz w:val="20"/>
                <w:szCs w:val="20"/>
              </w:rPr>
              <w:t>Quality Assurance – SLT/LoTL drop ins/work scrutiny</w:t>
            </w:r>
            <w:r>
              <w:rPr>
                <w:rFonts w:cs="Arial"/>
                <w:sz w:val="20"/>
                <w:szCs w:val="20"/>
              </w:rPr>
              <w:t>.</w:t>
            </w:r>
          </w:p>
          <w:p w14:paraId="15810382" w14:textId="02CA9BDD" w:rsidR="006008F9" w:rsidRPr="00A43661" w:rsidRDefault="006008F9" w:rsidP="006008F9">
            <w:pPr>
              <w:rPr>
                <w:rFonts w:cs="Arial"/>
                <w:sz w:val="20"/>
                <w:szCs w:val="20"/>
              </w:rPr>
            </w:pPr>
            <w:r>
              <w:rPr>
                <w:rFonts w:cs="Arial"/>
                <w:sz w:val="20"/>
                <w:szCs w:val="20"/>
              </w:rPr>
              <w:t xml:space="preserve">Focus of </w:t>
            </w:r>
            <w:r w:rsidR="0010375E">
              <w:rPr>
                <w:rFonts w:cs="Arial"/>
                <w:sz w:val="20"/>
                <w:szCs w:val="20"/>
              </w:rPr>
              <w:t>C</w:t>
            </w:r>
            <w:r>
              <w:rPr>
                <w:rFonts w:cs="Arial"/>
                <w:sz w:val="20"/>
                <w:szCs w:val="20"/>
              </w:rPr>
              <w:t xml:space="preserve">urriculum </w:t>
            </w:r>
            <w:r w:rsidR="0010375E">
              <w:rPr>
                <w:rFonts w:cs="Arial"/>
                <w:sz w:val="20"/>
                <w:szCs w:val="20"/>
              </w:rPr>
              <w:t>A</w:t>
            </w:r>
            <w:r>
              <w:rPr>
                <w:rFonts w:cs="Arial"/>
                <w:sz w:val="20"/>
                <w:szCs w:val="20"/>
              </w:rPr>
              <w:t xml:space="preserve">rea </w:t>
            </w:r>
            <w:r w:rsidR="0010375E">
              <w:rPr>
                <w:rFonts w:cs="Arial"/>
                <w:sz w:val="20"/>
                <w:szCs w:val="20"/>
              </w:rPr>
              <w:t>I</w:t>
            </w:r>
            <w:r w:rsidRPr="00A43661">
              <w:rPr>
                <w:rFonts w:cs="Arial"/>
                <w:sz w:val="20"/>
                <w:szCs w:val="20"/>
              </w:rPr>
              <w:t xml:space="preserve">mprovement plans </w:t>
            </w:r>
            <w:r>
              <w:rPr>
                <w:rFonts w:cs="Arial"/>
                <w:sz w:val="20"/>
                <w:szCs w:val="20"/>
              </w:rPr>
              <w:t xml:space="preserve">with </w:t>
            </w:r>
            <w:r w:rsidRPr="00A43661">
              <w:rPr>
                <w:rFonts w:cs="Arial"/>
                <w:sz w:val="20"/>
                <w:szCs w:val="20"/>
              </w:rPr>
              <w:t>continuous monitoring/review</w:t>
            </w:r>
            <w:r>
              <w:rPr>
                <w:rFonts w:cs="Arial"/>
                <w:sz w:val="20"/>
                <w:szCs w:val="20"/>
              </w:rPr>
              <w:t xml:space="preserve"> built in.</w:t>
            </w:r>
          </w:p>
          <w:p w14:paraId="6EE8F160" w14:textId="77777777" w:rsidR="0012277B" w:rsidRPr="002A636F" w:rsidRDefault="0012277B" w:rsidP="00B01C9A">
            <w:pPr>
              <w:rPr>
                <w:rFonts w:cs="Arial"/>
                <w:b/>
                <w:sz w:val="20"/>
                <w:szCs w:val="20"/>
              </w:rPr>
            </w:pPr>
          </w:p>
        </w:tc>
        <w:tc>
          <w:tcPr>
            <w:tcW w:w="1276" w:type="dxa"/>
            <w:shd w:val="clear" w:color="auto" w:fill="auto"/>
          </w:tcPr>
          <w:p w14:paraId="7980F58B" w14:textId="01016DD3" w:rsidR="0012277B" w:rsidRPr="002A636F" w:rsidRDefault="00E77B17" w:rsidP="00B01C9A">
            <w:pPr>
              <w:rPr>
                <w:rFonts w:cs="Arial"/>
                <w:b/>
                <w:sz w:val="20"/>
                <w:szCs w:val="20"/>
              </w:rPr>
            </w:pPr>
            <w:r>
              <w:rPr>
                <w:rFonts w:cs="Arial"/>
                <w:b/>
                <w:sz w:val="20"/>
                <w:szCs w:val="20"/>
              </w:rPr>
              <w:t>LTH</w:t>
            </w:r>
          </w:p>
        </w:tc>
        <w:tc>
          <w:tcPr>
            <w:tcW w:w="2126" w:type="dxa"/>
          </w:tcPr>
          <w:p w14:paraId="3AAF85FB" w14:textId="77777777" w:rsidR="0012277B" w:rsidRDefault="00E77B17" w:rsidP="00A24C51">
            <w:pPr>
              <w:rPr>
                <w:rFonts w:cs="Arial"/>
                <w:sz w:val="20"/>
                <w:szCs w:val="20"/>
              </w:rPr>
            </w:pPr>
            <w:r w:rsidRPr="00E77B17">
              <w:rPr>
                <w:rFonts w:cs="Arial"/>
                <w:sz w:val="20"/>
                <w:szCs w:val="20"/>
              </w:rPr>
              <w:t>Ongoing through improvement planning</w:t>
            </w:r>
            <w:r w:rsidR="00F261E7">
              <w:rPr>
                <w:rFonts w:cs="Arial"/>
                <w:sz w:val="20"/>
                <w:szCs w:val="20"/>
              </w:rPr>
              <w:t>.</w:t>
            </w:r>
          </w:p>
          <w:p w14:paraId="6358D77F" w14:textId="3368BE3B" w:rsidR="006008F9" w:rsidRPr="00E77B17" w:rsidRDefault="0010375E" w:rsidP="00A24C51">
            <w:pPr>
              <w:rPr>
                <w:rFonts w:cs="Arial"/>
                <w:sz w:val="20"/>
                <w:szCs w:val="20"/>
              </w:rPr>
            </w:pPr>
            <w:r>
              <w:rPr>
                <w:rFonts w:cs="Arial"/>
                <w:sz w:val="20"/>
                <w:szCs w:val="20"/>
              </w:rPr>
              <w:t>(See Whole School and Curriculum Area Improvement Plans).</w:t>
            </w:r>
          </w:p>
        </w:tc>
      </w:tr>
      <w:tr w:rsidR="00781820" w:rsidRPr="002A636F" w14:paraId="71479D49" w14:textId="77777777" w:rsidTr="19F15E52">
        <w:trPr>
          <w:trHeight w:val="289"/>
        </w:trPr>
        <w:tc>
          <w:tcPr>
            <w:tcW w:w="2093" w:type="dxa"/>
            <w:tcMar>
              <w:top w:w="57" w:type="dxa"/>
              <w:bottom w:w="57" w:type="dxa"/>
            </w:tcMar>
          </w:tcPr>
          <w:p w14:paraId="36A114B3" w14:textId="39FEEE5E" w:rsidR="00781820" w:rsidRDefault="00781820" w:rsidP="00781820">
            <w:pPr>
              <w:rPr>
                <w:rFonts w:cs="Arial"/>
                <w:b/>
                <w:sz w:val="20"/>
                <w:szCs w:val="20"/>
              </w:rPr>
            </w:pPr>
            <w:r w:rsidRPr="002A636F">
              <w:rPr>
                <w:rFonts w:cs="Arial"/>
                <w:sz w:val="20"/>
                <w:szCs w:val="20"/>
              </w:rPr>
              <w:t>B.</w:t>
            </w:r>
            <w:r>
              <w:rPr>
                <w:rFonts w:cs="Arial"/>
                <w:sz w:val="20"/>
                <w:szCs w:val="20"/>
              </w:rPr>
              <w:t>/C.</w:t>
            </w:r>
          </w:p>
        </w:tc>
        <w:tc>
          <w:tcPr>
            <w:tcW w:w="2410" w:type="dxa"/>
            <w:gridSpan w:val="2"/>
            <w:tcMar>
              <w:top w:w="57" w:type="dxa"/>
              <w:bottom w:w="57" w:type="dxa"/>
            </w:tcMar>
          </w:tcPr>
          <w:p w14:paraId="5CA3F510" w14:textId="040B6C5C" w:rsidR="00781820" w:rsidRPr="00E77B17" w:rsidRDefault="00781820" w:rsidP="00781820">
            <w:r w:rsidRPr="00E77B17">
              <w:t xml:space="preserve">Embed the use of the LEAP Learning Plan by </w:t>
            </w:r>
            <w:r w:rsidRPr="00E77B17">
              <w:rPr>
                <w:u w:val="single"/>
              </w:rPr>
              <w:t>all</w:t>
            </w:r>
            <w:r w:rsidRPr="00E77B17">
              <w:t xml:space="preserve"> staff to plan and execute lessons.</w:t>
            </w:r>
          </w:p>
        </w:tc>
        <w:tc>
          <w:tcPr>
            <w:tcW w:w="3827" w:type="dxa"/>
            <w:tcMar>
              <w:top w:w="57" w:type="dxa"/>
              <w:bottom w:w="57" w:type="dxa"/>
            </w:tcMar>
          </w:tcPr>
          <w:p w14:paraId="4548C197" w14:textId="2490BCE8" w:rsidR="00781820" w:rsidRDefault="00781820" w:rsidP="00781820">
            <w:pPr>
              <w:rPr>
                <w:sz w:val="20"/>
                <w:szCs w:val="20"/>
                <w:lang w:val="en"/>
              </w:rPr>
            </w:pPr>
            <w:r>
              <w:rPr>
                <w:sz w:val="20"/>
                <w:szCs w:val="20"/>
                <w:lang w:val="en"/>
              </w:rPr>
              <w:t xml:space="preserve">Evidence that </w:t>
            </w:r>
            <w:r w:rsidR="008820F3">
              <w:rPr>
                <w:sz w:val="20"/>
                <w:szCs w:val="20"/>
                <w:lang w:val="en"/>
              </w:rPr>
              <w:t>Q</w:t>
            </w:r>
            <w:r w:rsidRPr="00006735">
              <w:rPr>
                <w:sz w:val="20"/>
                <w:szCs w:val="20"/>
                <w:lang w:val="en"/>
              </w:rPr>
              <w:t xml:space="preserve">uality </w:t>
            </w:r>
            <w:r w:rsidR="008820F3">
              <w:rPr>
                <w:sz w:val="20"/>
                <w:szCs w:val="20"/>
                <w:lang w:val="en"/>
              </w:rPr>
              <w:t>F</w:t>
            </w:r>
            <w:r>
              <w:rPr>
                <w:sz w:val="20"/>
                <w:szCs w:val="20"/>
                <w:lang w:val="en"/>
              </w:rPr>
              <w:t xml:space="preserve">irst </w:t>
            </w:r>
            <w:r w:rsidRPr="00006735">
              <w:rPr>
                <w:sz w:val="20"/>
                <w:szCs w:val="20"/>
                <w:lang w:val="en"/>
              </w:rPr>
              <w:t>teaching and learning impacts heavily on DA students (Ofsted finding)</w:t>
            </w:r>
            <w:r>
              <w:rPr>
                <w:sz w:val="20"/>
                <w:szCs w:val="20"/>
                <w:lang w:val="en"/>
              </w:rPr>
              <w:t>.</w:t>
            </w:r>
            <w:r w:rsidRPr="002A636F">
              <w:rPr>
                <w:sz w:val="20"/>
                <w:szCs w:val="20"/>
                <w:lang w:val="en"/>
              </w:rPr>
              <w:t xml:space="preserve"> </w:t>
            </w:r>
          </w:p>
          <w:p w14:paraId="1337923A" w14:textId="1AE87112" w:rsidR="00781820" w:rsidRDefault="00781820" w:rsidP="00781820">
            <w:pPr>
              <w:rPr>
                <w:sz w:val="20"/>
                <w:szCs w:val="20"/>
                <w:lang w:val="en"/>
              </w:rPr>
            </w:pPr>
            <w:r>
              <w:rPr>
                <w:sz w:val="20"/>
                <w:szCs w:val="20"/>
                <w:lang w:val="en"/>
              </w:rPr>
              <w:t>EEF’s report ‘The Attainment Gap’ 2017 outlined 15 key lessons learned in its first six years, one of which was that w</w:t>
            </w:r>
            <w:r w:rsidR="0010375E">
              <w:rPr>
                <w:sz w:val="20"/>
                <w:szCs w:val="20"/>
                <w:lang w:val="en"/>
              </w:rPr>
              <w:t>hich</w:t>
            </w:r>
            <w:r>
              <w:rPr>
                <w:sz w:val="20"/>
                <w:szCs w:val="20"/>
                <w:lang w:val="en"/>
              </w:rPr>
              <w:t xml:space="preserve"> happens in the classroom makes the biggest difference.</w:t>
            </w:r>
          </w:p>
          <w:p w14:paraId="18FD3F15" w14:textId="77777777" w:rsidR="00781820" w:rsidRPr="002A636F" w:rsidRDefault="00781820" w:rsidP="00781820">
            <w:pPr>
              <w:rPr>
                <w:rFonts w:cs="Arial"/>
                <w:b/>
                <w:sz w:val="20"/>
                <w:szCs w:val="20"/>
              </w:rPr>
            </w:pPr>
          </w:p>
        </w:tc>
        <w:tc>
          <w:tcPr>
            <w:tcW w:w="3827" w:type="dxa"/>
            <w:gridSpan w:val="2"/>
            <w:shd w:val="clear" w:color="auto" w:fill="auto"/>
            <w:tcMar>
              <w:top w:w="57" w:type="dxa"/>
              <w:bottom w:w="57" w:type="dxa"/>
            </w:tcMar>
          </w:tcPr>
          <w:p w14:paraId="717776B1" w14:textId="51614A8A" w:rsidR="00A43661" w:rsidRDefault="00A43661" w:rsidP="00A43661">
            <w:pPr>
              <w:rPr>
                <w:rFonts w:cs="Arial"/>
                <w:sz w:val="20"/>
                <w:szCs w:val="20"/>
              </w:rPr>
            </w:pPr>
            <w:r>
              <w:rPr>
                <w:rFonts w:cs="Arial"/>
                <w:sz w:val="20"/>
                <w:szCs w:val="20"/>
              </w:rPr>
              <w:t xml:space="preserve">Quality of Education SLT </w:t>
            </w:r>
            <w:r w:rsidR="008820F3">
              <w:rPr>
                <w:rFonts w:cs="Arial"/>
                <w:sz w:val="20"/>
                <w:szCs w:val="20"/>
              </w:rPr>
              <w:t xml:space="preserve">Key focus </w:t>
            </w:r>
            <w:r>
              <w:rPr>
                <w:rFonts w:cs="Arial"/>
                <w:sz w:val="20"/>
                <w:szCs w:val="20"/>
              </w:rPr>
              <w:t>group</w:t>
            </w:r>
            <w:r w:rsidR="008820F3">
              <w:rPr>
                <w:rFonts w:cs="Arial"/>
                <w:sz w:val="20"/>
                <w:szCs w:val="20"/>
              </w:rPr>
              <w:t>.</w:t>
            </w:r>
          </w:p>
          <w:p w14:paraId="628C9F5A" w14:textId="77777777" w:rsidR="006008F9" w:rsidRPr="00A43661" w:rsidRDefault="006008F9" w:rsidP="006008F9">
            <w:pPr>
              <w:rPr>
                <w:rFonts w:cs="Arial"/>
                <w:sz w:val="20"/>
                <w:szCs w:val="20"/>
              </w:rPr>
            </w:pPr>
            <w:r w:rsidRPr="00A43661">
              <w:rPr>
                <w:rFonts w:cs="Arial"/>
                <w:sz w:val="20"/>
                <w:szCs w:val="20"/>
              </w:rPr>
              <w:t>Quality Assurance – SLT/LoTL drop ins/work scrutiny</w:t>
            </w:r>
            <w:r>
              <w:rPr>
                <w:rFonts w:cs="Arial"/>
                <w:sz w:val="20"/>
                <w:szCs w:val="20"/>
              </w:rPr>
              <w:t>.</w:t>
            </w:r>
          </w:p>
          <w:p w14:paraId="47CA3DCD" w14:textId="05F2E811" w:rsidR="006008F9" w:rsidRPr="00A43661" w:rsidRDefault="006008F9" w:rsidP="006008F9">
            <w:pPr>
              <w:rPr>
                <w:rFonts w:cs="Arial"/>
                <w:sz w:val="20"/>
                <w:szCs w:val="20"/>
              </w:rPr>
            </w:pPr>
            <w:r>
              <w:rPr>
                <w:rFonts w:cs="Arial"/>
                <w:sz w:val="20"/>
                <w:szCs w:val="20"/>
              </w:rPr>
              <w:t xml:space="preserve">Focus of </w:t>
            </w:r>
            <w:r w:rsidR="0010375E">
              <w:rPr>
                <w:rFonts w:cs="Arial"/>
                <w:sz w:val="20"/>
                <w:szCs w:val="20"/>
              </w:rPr>
              <w:t>C</w:t>
            </w:r>
            <w:r>
              <w:rPr>
                <w:rFonts w:cs="Arial"/>
                <w:sz w:val="20"/>
                <w:szCs w:val="20"/>
              </w:rPr>
              <w:t xml:space="preserve">urriculum </w:t>
            </w:r>
            <w:r w:rsidR="0010375E">
              <w:rPr>
                <w:rFonts w:cs="Arial"/>
                <w:sz w:val="20"/>
                <w:szCs w:val="20"/>
              </w:rPr>
              <w:t>A</w:t>
            </w:r>
            <w:r>
              <w:rPr>
                <w:rFonts w:cs="Arial"/>
                <w:sz w:val="20"/>
                <w:szCs w:val="20"/>
              </w:rPr>
              <w:t xml:space="preserve">rea </w:t>
            </w:r>
            <w:r w:rsidR="0010375E">
              <w:rPr>
                <w:rFonts w:cs="Arial"/>
                <w:sz w:val="20"/>
                <w:szCs w:val="20"/>
              </w:rPr>
              <w:t>I</w:t>
            </w:r>
            <w:r w:rsidRPr="00A43661">
              <w:rPr>
                <w:rFonts w:cs="Arial"/>
                <w:sz w:val="20"/>
                <w:szCs w:val="20"/>
              </w:rPr>
              <w:t xml:space="preserve">mprovement plans </w:t>
            </w:r>
            <w:r>
              <w:rPr>
                <w:rFonts w:cs="Arial"/>
                <w:sz w:val="20"/>
                <w:szCs w:val="20"/>
              </w:rPr>
              <w:t xml:space="preserve">with </w:t>
            </w:r>
            <w:r w:rsidRPr="00A43661">
              <w:rPr>
                <w:rFonts w:cs="Arial"/>
                <w:sz w:val="20"/>
                <w:szCs w:val="20"/>
              </w:rPr>
              <w:t>continuous monitoring/review</w:t>
            </w:r>
            <w:r>
              <w:rPr>
                <w:rFonts w:cs="Arial"/>
                <w:sz w:val="20"/>
                <w:szCs w:val="20"/>
              </w:rPr>
              <w:t xml:space="preserve"> built in.</w:t>
            </w:r>
          </w:p>
          <w:p w14:paraId="4A225B15" w14:textId="77777777" w:rsidR="00781820" w:rsidRDefault="00781820" w:rsidP="00781820">
            <w:pPr>
              <w:rPr>
                <w:rFonts w:cs="Arial"/>
                <w:sz w:val="20"/>
                <w:szCs w:val="20"/>
              </w:rPr>
            </w:pPr>
          </w:p>
          <w:p w14:paraId="4669BB0E" w14:textId="77777777" w:rsidR="00781820" w:rsidRPr="002A636F" w:rsidRDefault="00781820" w:rsidP="00781820">
            <w:pPr>
              <w:rPr>
                <w:rFonts w:cs="Arial"/>
                <w:b/>
                <w:sz w:val="20"/>
                <w:szCs w:val="20"/>
              </w:rPr>
            </w:pPr>
          </w:p>
        </w:tc>
        <w:tc>
          <w:tcPr>
            <w:tcW w:w="1276" w:type="dxa"/>
            <w:shd w:val="clear" w:color="auto" w:fill="auto"/>
          </w:tcPr>
          <w:p w14:paraId="6139EB4A" w14:textId="1847089E" w:rsidR="00781820" w:rsidRPr="00E77B17" w:rsidRDefault="00E77B17" w:rsidP="00781820">
            <w:pPr>
              <w:rPr>
                <w:rFonts w:cs="Arial"/>
                <w:sz w:val="20"/>
                <w:szCs w:val="20"/>
              </w:rPr>
            </w:pPr>
            <w:r w:rsidRPr="00E77B17">
              <w:rPr>
                <w:rFonts w:cs="Arial"/>
                <w:sz w:val="20"/>
                <w:szCs w:val="20"/>
              </w:rPr>
              <w:t>RGA</w:t>
            </w:r>
            <w:r w:rsidR="000761DA">
              <w:rPr>
                <w:rFonts w:cs="Arial"/>
                <w:sz w:val="20"/>
                <w:szCs w:val="20"/>
              </w:rPr>
              <w:t>/ABU</w:t>
            </w:r>
          </w:p>
        </w:tc>
        <w:tc>
          <w:tcPr>
            <w:tcW w:w="2126" w:type="dxa"/>
          </w:tcPr>
          <w:p w14:paraId="5545656A" w14:textId="77777777" w:rsidR="00781820" w:rsidRDefault="00781820" w:rsidP="00781820">
            <w:pPr>
              <w:rPr>
                <w:rFonts w:cs="Arial"/>
                <w:sz w:val="20"/>
                <w:szCs w:val="20"/>
              </w:rPr>
            </w:pPr>
            <w:r>
              <w:rPr>
                <w:rFonts w:cs="Arial"/>
                <w:sz w:val="20"/>
                <w:szCs w:val="20"/>
              </w:rPr>
              <w:t>Ongoing through improvement planning</w:t>
            </w:r>
            <w:r w:rsidR="00F261E7">
              <w:rPr>
                <w:rFonts w:cs="Arial"/>
                <w:sz w:val="20"/>
                <w:szCs w:val="20"/>
              </w:rPr>
              <w:t>.</w:t>
            </w:r>
          </w:p>
          <w:p w14:paraId="04B561AB" w14:textId="77777777" w:rsidR="006008F9" w:rsidRDefault="0010375E" w:rsidP="00781820">
            <w:pPr>
              <w:rPr>
                <w:rFonts w:cs="Arial"/>
                <w:sz w:val="20"/>
                <w:szCs w:val="20"/>
              </w:rPr>
            </w:pPr>
            <w:r>
              <w:rPr>
                <w:rFonts w:cs="Arial"/>
                <w:sz w:val="20"/>
                <w:szCs w:val="20"/>
              </w:rPr>
              <w:t>(See Whole School and Curriculum Area Improvement Plans).</w:t>
            </w:r>
          </w:p>
          <w:p w14:paraId="220093E9" w14:textId="77777777" w:rsidR="009D6538" w:rsidRDefault="009D6538" w:rsidP="00781820">
            <w:pPr>
              <w:rPr>
                <w:rFonts w:cs="Arial"/>
                <w:sz w:val="20"/>
                <w:szCs w:val="20"/>
              </w:rPr>
            </w:pPr>
          </w:p>
          <w:p w14:paraId="334254AA" w14:textId="09045694" w:rsidR="009D6538" w:rsidRDefault="000761DA" w:rsidP="00781820">
            <w:pPr>
              <w:rPr>
                <w:rFonts w:cs="Arial"/>
                <w:b/>
                <w:bCs/>
                <w:color w:val="003399"/>
                <w:sz w:val="20"/>
                <w:szCs w:val="20"/>
              </w:rPr>
            </w:pPr>
            <w:r>
              <w:rPr>
                <w:rFonts w:cs="Arial"/>
                <w:b/>
                <w:bCs/>
                <w:color w:val="003399"/>
                <w:sz w:val="20"/>
                <w:szCs w:val="20"/>
              </w:rPr>
              <w:t xml:space="preserve">Whole staff training – </w:t>
            </w:r>
          </w:p>
          <w:p w14:paraId="0604629C" w14:textId="55D2233F" w:rsidR="000761DA" w:rsidRPr="009D6538" w:rsidRDefault="000761DA" w:rsidP="00781820">
            <w:pPr>
              <w:rPr>
                <w:rFonts w:cs="Arial"/>
                <w:b/>
                <w:bCs/>
                <w:color w:val="003399"/>
                <w:sz w:val="20"/>
                <w:szCs w:val="20"/>
              </w:rPr>
            </w:pPr>
            <w:r>
              <w:rPr>
                <w:rFonts w:cs="Arial"/>
                <w:b/>
                <w:bCs/>
                <w:color w:val="003399"/>
                <w:sz w:val="20"/>
                <w:szCs w:val="20"/>
              </w:rPr>
              <w:t>September 2019 and 2020.</w:t>
            </w:r>
          </w:p>
        </w:tc>
      </w:tr>
      <w:tr w:rsidR="00B67FE7" w:rsidRPr="002A636F" w14:paraId="1C7D9A19" w14:textId="77777777" w:rsidTr="19F15E52">
        <w:trPr>
          <w:trHeight w:hRule="exact" w:val="3336"/>
        </w:trPr>
        <w:tc>
          <w:tcPr>
            <w:tcW w:w="2093" w:type="dxa"/>
            <w:tcMar>
              <w:top w:w="57" w:type="dxa"/>
              <w:bottom w:w="57" w:type="dxa"/>
            </w:tcMar>
          </w:tcPr>
          <w:p w14:paraId="5207E006" w14:textId="4A419512" w:rsidR="00B67FE7" w:rsidRPr="002A636F" w:rsidRDefault="00781820" w:rsidP="00183A64">
            <w:pPr>
              <w:rPr>
                <w:rFonts w:cs="Arial"/>
                <w:sz w:val="20"/>
                <w:szCs w:val="20"/>
              </w:rPr>
            </w:pPr>
            <w:r>
              <w:rPr>
                <w:rFonts w:cs="Arial"/>
                <w:sz w:val="20"/>
                <w:szCs w:val="20"/>
              </w:rPr>
              <w:lastRenderedPageBreak/>
              <w:t>B.</w:t>
            </w:r>
          </w:p>
        </w:tc>
        <w:tc>
          <w:tcPr>
            <w:tcW w:w="2410" w:type="dxa"/>
            <w:gridSpan w:val="2"/>
            <w:tcMar>
              <w:top w:w="57" w:type="dxa"/>
              <w:bottom w:w="57" w:type="dxa"/>
            </w:tcMar>
          </w:tcPr>
          <w:p w14:paraId="132A1D40" w14:textId="5EE3EBC8" w:rsidR="00B67FE7" w:rsidRPr="00E77B17" w:rsidRDefault="00781820" w:rsidP="00802373">
            <w:pPr>
              <w:rPr>
                <w:sz w:val="20"/>
                <w:szCs w:val="20"/>
              </w:rPr>
            </w:pPr>
            <w:r w:rsidRPr="00E77B17">
              <w:t>Embed strategies to ensure opportunities are created to extend thinking, leading to increased understanding.</w:t>
            </w:r>
          </w:p>
        </w:tc>
        <w:tc>
          <w:tcPr>
            <w:tcW w:w="3827" w:type="dxa"/>
            <w:tcMar>
              <w:top w:w="57" w:type="dxa"/>
              <w:bottom w:w="57" w:type="dxa"/>
            </w:tcMar>
          </w:tcPr>
          <w:p w14:paraId="2EE65F55" w14:textId="0F38CCF2" w:rsidR="00AB2D87" w:rsidRPr="002A636F" w:rsidRDefault="00AB2D87" w:rsidP="00AB2D87">
            <w:pPr>
              <w:rPr>
                <w:rFonts w:cs="Arial"/>
                <w:sz w:val="20"/>
                <w:szCs w:val="20"/>
              </w:rPr>
            </w:pPr>
            <w:r w:rsidRPr="002A636F">
              <w:rPr>
                <w:sz w:val="20"/>
                <w:szCs w:val="20"/>
                <w:lang w:val="en"/>
              </w:rPr>
              <w:t xml:space="preserve">Questioning should aim to help </w:t>
            </w:r>
            <w:r>
              <w:rPr>
                <w:sz w:val="20"/>
                <w:szCs w:val="20"/>
                <w:lang w:val="en"/>
              </w:rPr>
              <w:t>students</w:t>
            </w:r>
            <w:r w:rsidRPr="002A636F">
              <w:rPr>
                <w:sz w:val="20"/>
                <w:szCs w:val="20"/>
                <w:lang w:val="en"/>
              </w:rPr>
              <w:t xml:space="preserve"> think about their own learning more explicitly</w:t>
            </w:r>
            <w:r>
              <w:rPr>
                <w:sz w:val="20"/>
                <w:szCs w:val="20"/>
                <w:lang w:val="en"/>
              </w:rPr>
              <w:t xml:space="preserve"> i.e. metacognition. This</w:t>
            </w:r>
            <w:r w:rsidRPr="002A636F">
              <w:rPr>
                <w:sz w:val="20"/>
                <w:szCs w:val="20"/>
                <w:lang w:val="en"/>
              </w:rPr>
              <w:t xml:space="preserve"> is shown to have high impact on </w:t>
            </w:r>
            <w:r>
              <w:rPr>
                <w:sz w:val="20"/>
                <w:szCs w:val="20"/>
                <w:lang w:val="en"/>
              </w:rPr>
              <w:t>students’ pr</w:t>
            </w:r>
            <w:r w:rsidR="00794EBF">
              <w:rPr>
                <w:sz w:val="20"/>
                <w:szCs w:val="20"/>
                <w:lang w:val="en"/>
              </w:rPr>
              <w:t>ogress</w:t>
            </w:r>
            <w:r>
              <w:rPr>
                <w:sz w:val="20"/>
                <w:szCs w:val="20"/>
                <w:lang w:val="en"/>
              </w:rPr>
              <w:t xml:space="preserve"> (EEF T</w:t>
            </w:r>
            <w:r w:rsidRPr="002A636F">
              <w:rPr>
                <w:sz w:val="20"/>
                <w:szCs w:val="20"/>
                <w:lang w:val="en"/>
              </w:rPr>
              <w:t>oolkit)</w:t>
            </w:r>
            <w:r w:rsidR="00794EBF">
              <w:rPr>
                <w:sz w:val="20"/>
                <w:szCs w:val="20"/>
                <w:lang w:val="en"/>
              </w:rPr>
              <w:t>.</w:t>
            </w:r>
          </w:p>
          <w:p w14:paraId="30FEF176" w14:textId="48E147DF" w:rsidR="00F82BAD" w:rsidRDefault="00AB2D87" w:rsidP="00AB2D87">
            <w:pPr>
              <w:rPr>
                <w:sz w:val="20"/>
                <w:szCs w:val="20"/>
                <w:lang w:val="en"/>
              </w:rPr>
            </w:pPr>
            <w:r w:rsidRPr="002A636F">
              <w:rPr>
                <w:sz w:val="20"/>
                <w:szCs w:val="20"/>
                <w:lang w:val="en"/>
              </w:rPr>
              <w:t xml:space="preserve">Evidence that </w:t>
            </w:r>
            <w:r w:rsidR="008820F3">
              <w:rPr>
                <w:sz w:val="20"/>
                <w:szCs w:val="20"/>
                <w:lang w:val="en"/>
              </w:rPr>
              <w:t>Q</w:t>
            </w:r>
            <w:r w:rsidRPr="002A636F">
              <w:rPr>
                <w:sz w:val="20"/>
                <w:szCs w:val="20"/>
                <w:lang w:val="en"/>
              </w:rPr>
              <w:t xml:space="preserve">uality </w:t>
            </w:r>
            <w:r w:rsidR="008820F3">
              <w:rPr>
                <w:sz w:val="20"/>
                <w:szCs w:val="20"/>
                <w:lang w:val="en"/>
              </w:rPr>
              <w:t>F</w:t>
            </w:r>
            <w:r>
              <w:rPr>
                <w:sz w:val="20"/>
                <w:szCs w:val="20"/>
                <w:lang w:val="en"/>
              </w:rPr>
              <w:t xml:space="preserve">irst </w:t>
            </w:r>
            <w:r w:rsidRPr="002A636F">
              <w:rPr>
                <w:sz w:val="20"/>
                <w:szCs w:val="20"/>
                <w:lang w:val="en"/>
              </w:rPr>
              <w:t>teaching and learning impacts heavily on DA students (Ofsted finding)</w:t>
            </w:r>
            <w:r>
              <w:rPr>
                <w:sz w:val="20"/>
                <w:szCs w:val="20"/>
                <w:lang w:val="en"/>
              </w:rPr>
              <w:t xml:space="preserve">.  </w:t>
            </w:r>
          </w:p>
          <w:p w14:paraId="56E3FD65" w14:textId="69AA986E" w:rsidR="00AB2D87" w:rsidRPr="002A636F" w:rsidRDefault="008D094A" w:rsidP="00AB2D87">
            <w:pPr>
              <w:rPr>
                <w:rFonts w:cs="Arial"/>
                <w:sz w:val="20"/>
                <w:szCs w:val="20"/>
              </w:rPr>
            </w:pPr>
            <w:r>
              <w:rPr>
                <w:sz w:val="20"/>
                <w:szCs w:val="20"/>
                <w:lang w:val="en"/>
              </w:rPr>
              <w:t xml:space="preserve">Diagnostic teaching research by the EEF suggests that cognitively challenging talk and questioning leads to gains for students, particularly in English Language, </w:t>
            </w:r>
            <w:r w:rsidR="008820F3">
              <w:rPr>
                <w:sz w:val="20"/>
                <w:szCs w:val="20"/>
                <w:lang w:val="en"/>
              </w:rPr>
              <w:t>m</w:t>
            </w:r>
            <w:r>
              <w:rPr>
                <w:sz w:val="20"/>
                <w:szCs w:val="20"/>
                <w:lang w:val="en"/>
              </w:rPr>
              <w:t>athematics and</w:t>
            </w:r>
            <w:r w:rsidR="008820F3">
              <w:rPr>
                <w:sz w:val="20"/>
                <w:szCs w:val="20"/>
                <w:lang w:val="en"/>
              </w:rPr>
              <w:t xml:space="preserve"> s</w:t>
            </w:r>
            <w:r>
              <w:rPr>
                <w:sz w:val="20"/>
                <w:szCs w:val="20"/>
                <w:lang w:val="en"/>
              </w:rPr>
              <w:t>cience.</w:t>
            </w:r>
          </w:p>
          <w:p w14:paraId="51B0D646" w14:textId="77777777" w:rsidR="00B67FE7" w:rsidRPr="002A636F" w:rsidRDefault="00B67FE7" w:rsidP="00AB1233">
            <w:pPr>
              <w:rPr>
                <w:rFonts w:cs="Arial"/>
                <w:sz w:val="20"/>
                <w:szCs w:val="20"/>
              </w:rPr>
            </w:pPr>
          </w:p>
        </w:tc>
        <w:tc>
          <w:tcPr>
            <w:tcW w:w="3827" w:type="dxa"/>
            <w:gridSpan w:val="2"/>
            <w:shd w:val="clear" w:color="auto" w:fill="auto"/>
            <w:tcMar>
              <w:top w:w="57" w:type="dxa"/>
              <w:bottom w:w="57" w:type="dxa"/>
            </w:tcMar>
          </w:tcPr>
          <w:p w14:paraId="791D3B43" w14:textId="0573AD1D" w:rsidR="00A43661" w:rsidRDefault="00A43661" w:rsidP="00A43661">
            <w:pPr>
              <w:rPr>
                <w:rFonts w:cs="Arial"/>
                <w:sz w:val="20"/>
                <w:szCs w:val="20"/>
              </w:rPr>
            </w:pPr>
            <w:r w:rsidRPr="7D0BC545">
              <w:rPr>
                <w:rFonts w:cs="Arial"/>
                <w:sz w:val="20"/>
                <w:szCs w:val="20"/>
              </w:rPr>
              <w:t xml:space="preserve">Quality of Education SLT </w:t>
            </w:r>
            <w:r w:rsidR="008820F3" w:rsidRPr="7D0BC545">
              <w:rPr>
                <w:rFonts w:cs="Arial"/>
                <w:sz w:val="20"/>
                <w:szCs w:val="20"/>
              </w:rPr>
              <w:t xml:space="preserve">Key focus </w:t>
            </w:r>
            <w:r w:rsidRPr="7D0BC545">
              <w:rPr>
                <w:rFonts w:cs="Arial"/>
                <w:sz w:val="20"/>
                <w:szCs w:val="20"/>
              </w:rPr>
              <w:t>group</w:t>
            </w:r>
            <w:r w:rsidR="008820F3" w:rsidRPr="7D0BC545">
              <w:rPr>
                <w:rFonts w:cs="Arial"/>
                <w:sz w:val="20"/>
                <w:szCs w:val="20"/>
              </w:rPr>
              <w:t>.</w:t>
            </w:r>
            <w:r w:rsidR="00DA4219" w:rsidRPr="7D0BC545">
              <w:rPr>
                <w:rFonts w:ascii="Wingdings" w:eastAsia="Wingdings" w:hAnsi="Wingdings" w:cs="Wingdings"/>
                <w:b/>
                <w:bCs/>
                <w:color w:val="C00000"/>
                <w:sz w:val="20"/>
                <w:szCs w:val="20"/>
              </w:rPr>
              <w:t></w:t>
            </w:r>
          </w:p>
          <w:p w14:paraId="161309B2" w14:textId="3902BC3B" w:rsidR="008820F3" w:rsidRPr="00A43661" w:rsidRDefault="008820F3" w:rsidP="008820F3">
            <w:pPr>
              <w:rPr>
                <w:rFonts w:cs="Arial"/>
                <w:sz w:val="20"/>
                <w:szCs w:val="20"/>
              </w:rPr>
            </w:pPr>
            <w:r w:rsidRPr="7D0BC545">
              <w:rPr>
                <w:rFonts w:cs="Arial"/>
                <w:sz w:val="20"/>
                <w:szCs w:val="20"/>
              </w:rPr>
              <w:t>Quality Assurance – SLT/LoTL drop ins/work scrutiny.</w:t>
            </w:r>
            <w:r w:rsidR="00DA4219" w:rsidRPr="7D0BC545">
              <w:rPr>
                <w:rFonts w:cs="Arial"/>
                <w:sz w:val="20"/>
                <w:szCs w:val="20"/>
              </w:rPr>
              <w:t xml:space="preserve"> </w:t>
            </w:r>
            <w:r w:rsidR="00DA4219" w:rsidRPr="7D0BC545">
              <w:rPr>
                <w:rFonts w:ascii="Wingdings" w:eastAsia="Wingdings" w:hAnsi="Wingdings" w:cs="Wingdings"/>
                <w:b/>
                <w:bCs/>
                <w:color w:val="FF0000"/>
                <w:sz w:val="20"/>
                <w:szCs w:val="20"/>
              </w:rPr>
              <w:t></w:t>
            </w:r>
          </w:p>
          <w:p w14:paraId="001FC7FC" w14:textId="52377C17" w:rsidR="008820F3" w:rsidRPr="00A43661" w:rsidRDefault="008820F3" w:rsidP="7D0BC545">
            <w:pPr>
              <w:rPr>
                <w:rFonts w:cs="Arial"/>
                <w:b/>
                <w:bCs/>
                <w:color w:val="FF0000"/>
                <w:sz w:val="20"/>
                <w:szCs w:val="20"/>
              </w:rPr>
            </w:pPr>
            <w:r w:rsidRPr="7D0BC545">
              <w:rPr>
                <w:rFonts w:cs="Arial"/>
                <w:sz w:val="20"/>
                <w:szCs w:val="20"/>
              </w:rPr>
              <w:t xml:space="preserve">Focus of </w:t>
            </w:r>
            <w:r w:rsidR="0010375E" w:rsidRPr="7D0BC545">
              <w:rPr>
                <w:rFonts w:cs="Arial"/>
                <w:sz w:val="20"/>
                <w:szCs w:val="20"/>
              </w:rPr>
              <w:t>C</w:t>
            </w:r>
            <w:r w:rsidRPr="7D0BC545">
              <w:rPr>
                <w:rFonts w:cs="Arial"/>
                <w:sz w:val="20"/>
                <w:szCs w:val="20"/>
              </w:rPr>
              <w:t xml:space="preserve">urriculum </w:t>
            </w:r>
            <w:r w:rsidR="0010375E" w:rsidRPr="7D0BC545">
              <w:rPr>
                <w:rFonts w:cs="Arial"/>
                <w:sz w:val="20"/>
                <w:szCs w:val="20"/>
              </w:rPr>
              <w:t>A</w:t>
            </w:r>
            <w:r w:rsidRPr="7D0BC545">
              <w:rPr>
                <w:rFonts w:cs="Arial"/>
                <w:sz w:val="20"/>
                <w:szCs w:val="20"/>
              </w:rPr>
              <w:t xml:space="preserve">rea </w:t>
            </w:r>
            <w:r w:rsidR="0010375E" w:rsidRPr="7D0BC545">
              <w:rPr>
                <w:rFonts w:cs="Arial"/>
                <w:sz w:val="20"/>
                <w:szCs w:val="20"/>
              </w:rPr>
              <w:t>I</w:t>
            </w:r>
            <w:r w:rsidRPr="7D0BC545">
              <w:rPr>
                <w:rFonts w:cs="Arial"/>
                <w:sz w:val="20"/>
                <w:szCs w:val="20"/>
              </w:rPr>
              <w:t>mprovement plans with continuous monitoring/</w:t>
            </w:r>
            <w:r w:rsidR="00756B85" w:rsidRPr="7D0BC545">
              <w:rPr>
                <w:rFonts w:cs="Arial"/>
                <w:sz w:val="20"/>
                <w:szCs w:val="20"/>
              </w:rPr>
              <w:t>review-built</w:t>
            </w:r>
            <w:r w:rsidRPr="7D0BC545">
              <w:rPr>
                <w:rFonts w:cs="Arial"/>
                <w:sz w:val="20"/>
                <w:szCs w:val="20"/>
              </w:rPr>
              <w:t xml:space="preserve"> in.</w:t>
            </w:r>
            <w:r w:rsidR="00756B85" w:rsidRPr="7D0BC545">
              <w:rPr>
                <w:rFonts w:cs="Arial"/>
                <w:sz w:val="20"/>
                <w:szCs w:val="20"/>
              </w:rPr>
              <w:t xml:space="preserve"> </w:t>
            </w:r>
            <w:r w:rsidR="00756B85" w:rsidRPr="7D0BC545">
              <w:rPr>
                <w:rFonts w:ascii="Wingdings" w:eastAsia="Wingdings" w:hAnsi="Wingdings" w:cs="Wingdings"/>
                <w:b/>
                <w:bCs/>
                <w:color w:val="FF0000"/>
                <w:sz w:val="20"/>
                <w:szCs w:val="20"/>
              </w:rPr>
              <w:t></w:t>
            </w:r>
          </w:p>
          <w:p w14:paraId="081913D9" w14:textId="77777777" w:rsidR="00B67FE7" w:rsidRPr="002A636F" w:rsidRDefault="00B67FE7" w:rsidP="008820F3">
            <w:pPr>
              <w:rPr>
                <w:rFonts w:cs="Arial"/>
                <w:sz w:val="20"/>
                <w:szCs w:val="20"/>
              </w:rPr>
            </w:pPr>
          </w:p>
        </w:tc>
        <w:tc>
          <w:tcPr>
            <w:tcW w:w="1276" w:type="dxa"/>
            <w:shd w:val="clear" w:color="auto" w:fill="auto"/>
          </w:tcPr>
          <w:p w14:paraId="451B2C32" w14:textId="2C3AE3D5" w:rsidR="00B67FE7" w:rsidRPr="002A636F" w:rsidRDefault="00515304">
            <w:pPr>
              <w:rPr>
                <w:rFonts w:cs="Arial"/>
                <w:sz w:val="20"/>
                <w:szCs w:val="20"/>
              </w:rPr>
            </w:pPr>
            <w:r>
              <w:rPr>
                <w:rFonts w:cs="Arial"/>
                <w:sz w:val="20"/>
                <w:szCs w:val="20"/>
              </w:rPr>
              <w:t>RGA</w:t>
            </w:r>
          </w:p>
        </w:tc>
        <w:tc>
          <w:tcPr>
            <w:tcW w:w="2126" w:type="dxa"/>
          </w:tcPr>
          <w:p w14:paraId="3B647FCB" w14:textId="77777777" w:rsidR="00B67FE7" w:rsidRDefault="00515304" w:rsidP="002279C1">
            <w:pPr>
              <w:rPr>
                <w:rFonts w:cs="Arial"/>
                <w:sz w:val="20"/>
                <w:szCs w:val="20"/>
              </w:rPr>
            </w:pPr>
            <w:r>
              <w:rPr>
                <w:rFonts w:cs="Arial"/>
                <w:sz w:val="20"/>
                <w:szCs w:val="20"/>
              </w:rPr>
              <w:t>Ongoing through improvement planning</w:t>
            </w:r>
            <w:r w:rsidR="00F261E7">
              <w:rPr>
                <w:rFonts w:cs="Arial"/>
                <w:sz w:val="20"/>
                <w:szCs w:val="20"/>
              </w:rPr>
              <w:t>.</w:t>
            </w:r>
          </w:p>
          <w:p w14:paraId="3376C25E" w14:textId="4FFA91D7" w:rsidR="008820F3" w:rsidRPr="002A636F" w:rsidRDefault="0010375E" w:rsidP="7D0BC545">
            <w:pPr>
              <w:rPr>
                <w:rFonts w:cs="Arial"/>
                <w:sz w:val="20"/>
                <w:szCs w:val="20"/>
              </w:rPr>
            </w:pPr>
            <w:r w:rsidRPr="7D0BC545">
              <w:rPr>
                <w:rFonts w:cs="Arial"/>
                <w:sz w:val="20"/>
                <w:szCs w:val="20"/>
              </w:rPr>
              <w:t>(See Whole School and Curriculum Area Improvement Plans).</w:t>
            </w:r>
          </w:p>
          <w:p w14:paraId="4541E2E6" w14:textId="4D6B59C2" w:rsidR="008820F3" w:rsidRPr="002A636F" w:rsidRDefault="008820F3" w:rsidP="7D0BC545">
            <w:pPr>
              <w:rPr>
                <w:rFonts w:cs="Arial"/>
                <w:sz w:val="20"/>
                <w:szCs w:val="20"/>
              </w:rPr>
            </w:pPr>
          </w:p>
          <w:p w14:paraId="3E7B5521" w14:textId="6881C1B6" w:rsidR="008820F3" w:rsidRPr="002A636F" w:rsidRDefault="54251F77" w:rsidP="7D0BC545">
            <w:pPr>
              <w:rPr>
                <w:rFonts w:cs="Arial"/>
                <w:sz w:val="20"/>
                <w:szCs w:val="20"/>
              </w:rPr>
            </w:pPr>
            <w:r w:rsidRPr="7D0BC545">
              <w:rPr>
                <w:rFonts w:cs="Arial"/>
                <w:b/>
                <w:bCs/>
                <w:color w:val="365F91" w:themeColor="accent1" w:themeShade="BF"/>
                <w:sz w:val="20"/>
                <w:szCs w:val="20"/>
              </w:rPr>
              <w:t>Delivered through staff training by RGA</w:t>
            </w:r>
          </w:p>
        </w:tc>
      </w:tr>
      <w:tr w:rsidR="00802373" w:rsidRPr="002A636F" w14:paraId="77B41677" w14:textId="77777777" w:rsidTr="19F15E52">
        <w:trPr>
          <w:trHeight w:hRule="exact" w:val="1632"/>
        </w:trPr>
        <w:tc>
          <w:tcPr>
            <w:tcW w:w="2093" w:type="dxa"/>
            <w:tcMar>
              <w:top w:w="57" w:type="dxa"/>
              <w:bottom w:w="57" w:type="dxa"/>
            </w:tcMar>
          </w:tcPr>
          <w:p w14:paraId="12FBDC9F" w14:textId="2D13DE1E" w:rsidR="00802373" w:rsidRPr="002A636F" w:rsidRDefault="00816D32" w:rsidP="00183A64">
            <w:pPr>
              <w:rPr>
                <w:rFonts w:cs="Arial"/>
                <w:sz w:val="20"/>
                <w:szCs w:val="20"/>
              </w:rPr>
            </w:pPr>
            <w:r>
              <w:rPr>
                <w:rFonts w:cs="Arial"/>
                <w:sz w:val="20"/>
                <w:szCs w:val="20"/>
              </w:rPr>
              <w:t>B</w:t>
            </w:r>
            <w:r w:rsidR="00B67FE7" w:rsidRPr="002A636F">
              <w:rPr>
                <w:rFonts w:cs="Arial"/>
                <w:sz w:val="20"/>
                <w:szCs w:val="20"/>
              </w:rPr>
              <w:t>.</w:t>
            </w:r>
          </w:p>
        </w:tc>
        <w:tc>
          <w:tcPr>
            <w:tcW w:w="2410" w:type="dxa"/>
            <w:gridSpan w:val="2"/>
            <w:tcMar>
              <w:top w:w="57" w:type="dxa"/>
              <w:bottom w:w="57" w:type="dxa"/>
            </w:tcMar>
          </w:tcPr>
          <w:p w14:paraId="634B7290" w14:textId="043590AB" w:rsidR="00802373" w:rsidRPr="00E77B17" w:rsidRDefault="00802373" w:rsidP="00D62158">
            <w:pPr>
              <w:rPr>
                <w:sz w:val="20"/>
                <w:szCs w:val="20"/>
              </w:rPr>
            </w:pPr>
            <w:r w:rsidRPr="00E77B17">
              <w:rPr>
                <w:sz w:val="20"/>
                <w:szCs w:val="20"/>
              </w:rPr>
              <w:t>Implement new marking and feedback policy at whole school and department level.</w:t>
            </w:r>
          </w:p>
        </w:tc>
        <w:tc>
          <w:tcPr>
            <w:tcW w:w="3827" w:type="dxa"/>
            <w:tcMar>
              <w:top w:w="57" w:type="dxa"/>
              <w:bottom w:w="57" w:type="dxa"/>
            </w:tcMar>
          </w:tcPr>
          <w:p w14:paraId="697F3244" w14:textId="68BC37EC" w:rsidR="00AB1233" w:rsidRPr="00006735" w:rsidRDefault="00AB1233" w:rsidP="00AB1233">
            <w:pPr>
              <w:rPr>
                <w:rFonts w:cs="Arial"/>
                <w:sz w:val="20"/>
                <w:szCs w:val="20"/>
              </w:rPr>
            </w:pPr>
            <w:r w:rsidRPr="00006735">
              <w:rPr>
                <w:rFonts w:cs="Arial"/>
                <w:sz w:val="20"/>
                <w:szCs w:val="20"/>
              </w:rPr>
              <w:t>Effective feedbac</w:t>
            </w:r>
            <w:r w:rsidR="000030B5">
              <w:rPr>
                <w:rFonts w:cs="Arial"/>
                <w:sz w:val="20"/>
                <w:szCs w:val="20"/>
              </w:rPr>
              <w:t>k is proved to have high impact</w:t>
            </w:r>
            <w:r w:rsidRPr="00006735">
              <w:rPr>
                <w:rFonts w:cs="Arial"/>
                <w:sz w:val="20"/>
                <w:szCs w:val="20"/>
              </w:rPr>
              <w:t xml:space="preserve"> (EEF toolkit)</w:t>
            </w:r>
            <w:r w:rsidR="00D603EB">
              <w:rPr>
                <w:rFonts w:cs="Arial"/>
                <w:sz w:val="20"/>
                <w:szCs w:val="20"/>
              </w:rPr>
              <w:t xml:space="preserve">.  In the book </w:t>
            </w:r>
            <w:r w:rsidR="00794EBF">
              <w:rPr>
                <w:rFonts w:cs="Arial"/>
                <w:sz w:val="20"/>
                <w:szCs w:val="20"/>
              </w:rPr>
              <w:t>‘Visible L</w:t>
            </w:r>
            <w:r w:rsidR="00F82BAD">
              <w:rPr>
                <w:rFonts w:cs="Arial"/>
                <w:sz w:val="20"/>
                <w:szCs w:val="20"/>
              </w:rPr>
              <w:t>earning and F</w:t>
            </w:r>
            <w:r w:rsidR="00D603EB">
              <w:rPr>
                <w:rFonts w:cs="Arial"/>
                <w:sz w:val="20"/>
                <w:szCs w:val="20"/>
              </w:rPr>
              <w:t>eedba</w:t>
            </w:r>
            <w:r w:rsidR="000030B5">
              <w:rPr>
                <w:rFonts w:cs="Arial"/>
                <w:sz w:val="20"/>
                <w:szCs w:val="20"/>
              </w:rPr>
              <w:t>ck</w:t>
            </w:r>
            <w:r w:rsidR="00F82BAD">
              <w:rPr>
                <w:rFonts w:cs="Arial"/>
                <w:sz w:val="20"/>
                <w:szCs w:val="20"/>
              </w:rPr>
              <w:t>’</w:t>
            </w:r>
            <w:r w:rsidR="000030B5">
              <w:rPr>
                <w:rFonts w:cs="Arial"/>
                <w:sz w:val="20"/>
                <w:szCs w:val="20"/>
              </w:rPr>
              <w:t xml:space="preserve"> by Hattie and Clarke, 2018, </w:t>
            </w:r>
            <w:r w:rsidR="00D603EB">
              <w:rPr>
                <w:rFonts w:cs="Arial"/>
                <w:sz w:val="20"/>
                <w:szCs w:val="20"/>
              </w:rPr>
              <w:t>research shows that feedback is one of the most powerful influences on learning and achievement.</w:t>
            </w:r>
          </w:p>
          <w:p w14:paraId="6076DDFF" w14:textId="77777777" w:rsidR="00802373" w:rsidRPr="00AB1233" w:rsidRDefault="00802373" w:rsidP="00AB1233">
            <w:pPr>
              <w:rPr>
                <w:sz w:val="20"/>
                <w:szCs w:val="20"/>
                <w:lang w:val="en"/>
              </w:rPr>
            </w:pPr>
          </w:p>
        </w:tc>
        <w:tc>
          <w:tcPr>
            <w:tcW w:w="3827" w:type="dxa"/>
            <w:gridSpan w:val="2"/>
            <w:shd w:val="clear" w:color="auto" w:fill="auto"/>
            <w:tcMar>
              <w:top w:w="57" w:type="dxa"/>
              <w:bottom w:w="57" w:type="dxa"/>
            </w:tcMar>
          </w:tcPr>
          <w:p w14:paraId="7B933F48" w14:textId="704E0E43" w:rsidR="008820F3" w:rsidRDefault="008820F3" w:rsidP="008820F3">
            <w:pPr>
              <w:rPr>
                <w:rFonts w:cs="Arial"/>
                <w:sz w:val="20"/>
                <w:szCs w:val="20"/>
              </w:rPr>
            </w:pPr>
            <w:r>
              <w:rPr>
                <w:rFonts w:cs="Arial"/>
                <w:sz w:val="20"/>
                <w:szCs w:val="20"/>
              </w:rPr>
              <w:t>Quality of Education SLT Key focus group.</w:t>
            </w:r>
          </w:p>
          <w:p w14:paraId="5AEF98D4" w14:textId="77777777" w:rsidR="008820F3" w:rsidRPr="00A43661" w:rsidRDefault="008820F3" w:rsidP="008820F3">
            <w:pPr>
              <w:rPr>
                <w:rFonts w:cs="Arial"/>
                <w:sz w:val="20"/>
                <w:szCs w:val="20"/>
              </w:rPr>
            </w:pPr>
            <w:r w:rsidRPr="00A43661">
              <w:rPr>
                <w:rFonts w:cs="Arial"/>
                <w:sz w:val="20"/>
                <w:szCs w:val="20"/>
              </w:rPr>
              <w:t>Quality Assurance – SLT/LoTL drop ins/work scrutiny</w:t>
            </w:r>
            <w:r>
              <w:rPr>
                <w:rFonts w:cs="Arial"/>
                <w:sz w:val="20"/>
                <w:szCs w:val="20"/>
              </w:rPr>
              <w:t>.</w:t>
            </w:r>
          </w:p>
          <w:p w14:paraId="34C6D79B" w14:textId="53190DF1" w:rsidR="008820F3" w:rsidRPr="00A43661" w:rsidRDefault="008820F3" w:rsidP="008820F3">
            <w:pPr>
              <w:rPr>
                <w:rFonts w:cs="Arial"/>
                <w:sz w:val="20"/>
                <w:szCs w:val="20"/>
              </w:rPr>
            </w:pPr>
            <w:r>
              <w:rPr>
                <w:rFonts w:cs="Arial"/>
                <w:sz w:val="20"/>
                <w:szCs w:val="20"/>
              </w:rPr>
              <w:t xml:space="preserve">Focus of </w:t>
            </w:r>
            <w:r w:rsidR="0010375E">
              <w:rPr>
                <w:rFonts w:cs="Arial"/>
                <w:sz w:val="20"/>
                <w:szCs w:val="20"/>
              </w:rPr>
              <w:t>C</w:t>
            </w:r>
            <w:r>
              <w:rPr>
                <w:rFonts w:cs="Arial"/>
                <w:sz w:val="20"/>
                <w:szCs w:val="20"/>
              </w:rPr>
              <w:t xml:space="preserve">urriculum </w:t>
            </w:r>
            <w:r w:rsidR="0010375E">
              <w:rPr>
                <w:rFonts w:cs="Arial"/>
                <w:sz w:val="20"/>
                <w:szCs w:val="20"/>
              </w:rPr>
              <w:t>A</w:t>
            </w:r>
            <w:r>
              <w:rPr>
                <w:rFonts w:cs="Arial"/>
                <w:sz w:val="20"/>
                <w:szCs w:val="20"/>
              </w:rPr>
              <w:t xml:space="preserve">rea </w:t>
            </w:r>
            <w:r w:rsidR="0010375E">
              <w:rPr>
                <w:rFonts w:cs="Arial"/>
                <w:sz w:val="20"/>
                <w:szCs w:val="20"/>
              </w:rPr>
              <w:t>I</w:t>
            </w:r>
            <w:r w:rsidRPr="00A43661">
              <w:rPr>
                <w:rFonts w:cs="Arial"/>
                <w:sz w:val="20"/>
                <w:szCs w:val="20"/>
              </w:rPr>
              <w:t xml:space="preserve">mprovement plans </w:t>
            </w:r>
            <w:r>
              <w:rPr>
                <w:rFonts w:cs="Arial"/>
                <w:sz w:val="20"/>
                <w:szCs w:val="20"/>
              </w:rPr>
              <w:t xml:space="preserve">with </w:t>
            </w:r>
            <w:r w:rsidRPr="00A43661">
              <w:rPr>
                <w:rFonts w:cs="Arial"/>
                <w:sz w:val="20"/>
                <w:szCs w:val="20"/>
              </w:rPr>
              <w:t>continuous monitoring/review</w:t>
            </w:r>
            <w:r>
              <w:rPr>
                <w:rFonts w:cs="Arial"/>
                <w:sz w:val="20"/>
                <w:szCs w:val="20"/>
              </w:rPr>
              <w:t xml:space="preserve"> built in.</w:t>
            </w:r>
          </w:p>
          <w:p w14:paraId="4B2F57C1" w14:textId="5B5C3612" w:rsidR="00802373" w:rsidRPr="00515304" w:rsidRDefault="00802373" w:rsidP="00515304">
            <w:pPr>
              <w:rPr>
                <w:rFonts w:cs="Arial"/>
                <w:sz w:val="20"/>
                <w:szCs w:val="20"/>
              </w:rPr>
            </w:pPr>
          </w:p>
        </w:tc>
        <w:tc>
          <w:tcPr>
            <w:tcW w:w="1276" w:type="dxa"/>
            <w:shd w:val="clear" w:color="auto" w:fill="auto"/>
          </w:tcPr>
          <w:p w14:paraId="724651F7" w14:textId="499EDCD3" w:rsidR="00802373" w:rsidRPr="002A636F" w:rsidRDefault="00515304">
            <w:pPr>
              <w:rPr>
                <w:rFonts w:cs="Arial"/>
                <w:sz w:val="20"/>
                <w:szCs w:val="20"/>
              </w:rPr>
            </w:pPr>
            <w:r>
              <w:rPr>
                <w:rFonts w:cs="Arial"/>
                <w:sz w:val="20"/>
                <w:szCs w:val="20"/>
              </w:rPr>
              <w:t>RGA</w:t>
            </w:r>
          </w:p>
        </w:tc>
        <w:tc>
          <w:tcPr>
            <w:tcW w:w="2126" w:type="dxa"/>
          </w:tcPr>
          <w:p w14:paraId="3166A7E8" w14:textId="77777777" w:rsidR="00802373" w:rsidRDefault="00515304" w:rsidP="002279C1">
            <w:pPr>
              <w:rPr>
                <w:rFonts w:cs="Arial"/>
                <w:sz w:val="20"/>
                <w:szCs w:val="20"/>
              </w:rPr>
            </w:pPr>
            <w:r>
              <w:rPr>
                <w:rFonts w:cs="Arial"/>
                <w:sz w:val="20"/>
                <w:szCs w:val="20"/>
              </w:rPr>
              <w:t>Ongoing through improvement planning</w:t>
            </w:r>
            <w:r w:rsidR="00F261E7">
              <w:rPr>
                <w:rFonts w:cs="Arial"/>
                <w:sz w:val="20"/>
                <w:szCs w:val="20"/>
              </w:rPr>
              <w:t>.</w:t>
            </w:r>
          </w:p>
          <w:p w14:paraId="0EC35C2E" w14:textId="30B9DF2A" w:rsidR="008820F3" w:rsidRPr="002A636F" w:rsidRDefault="0010375E" w:rsidP="002279C1">
            <w:pPr>
              <w:rPr>
                <w:rFonts w:cs="Arial"/>
                <w:sz w:val="20"/>
                <w:szCs w:val="20"/>
              </w:rPr>
            </w:pPr>
            <w:r>
              <w:rPr>
                <w:rFonts w:cs="Arial"/>
                <w:sz w:val="20"/>
                <w:szCs w:val="20"/>
              </w:rPr>
              <w:t>(See Whole School and Curriculum Area Improvement Plans).</w:t>
            </w:r>
          </w:p>
        </w:tc>
      </w:tr>
      <w:tr w:rsidR="00781820" w:rsidRPr="002A636F" w14:paraId="73EA6D68" w14:textId="77777777" w:rsidTr="19F15E52">
        <w:trPr>
          <w:trHeight w:hRule="exact" w:val="1632"/>
        </w:trPr>
        <w:tc>
          <w:tcPr>
            <w:tcW w:w="2093" w:type="dxa"/>
            <w:tcMar>
              <w:top w:w="57" w:type="dxa"/>
              <w:bottom w:w="57" w:type="dxa"/>
            </w:tcMar>
          </w:tcPr>
          <w:p w14:paraId="58341933" w14:textId="4C24AAAE" w:rsidR="00781820" w:rsidRDefault="00781820" w:rsidP="00781820">
            <w:pPr>
              <w:rPr>
                <w:rFonts w:cs="Arial"/>
                <w:sz w:val="20"/>
                <w:szCs w:val="20"/>
              </w:rPr>
            </w:pPr>
            <w:r>
              <w:rPr>
                <w:rFonts w:cs="Arial"/>
                <w:sz w:val="20"/>
                <w:szCs w:val="20"/>
              </w:rPr>
              <w:t>B</w:t>
            </w:r>
            <w:r w:rsidRPr="002A636F">
              <w:rPr>
                <w:rFonts w:cs="Arial"/>
                <w:sz w:val="20"/>
                <w:szCs w:val="20"/>
              </w:rPr>
              <w:t>.</w:t>
            </w:r>
          </w:p>
        </w:tc>
        <w:tc>
          <w:tcPr>
            <w:tcW w:w="2410" w:type="dxa"/>
            <w:gridSpan w:val="2"/>
            <w:tcMar>
              <w:top w:w="57" w:type="dxa"/>
              <w:bottom w:w="57" w:type="dxa"/>
            </w:tcMar>
          </w:tcPr>
          <w:p w14:paraId="61B7A246" w14:textId="35B4C5C1" w:rsidR="00781820" w:rsidRPr="00E77B17" w:rsidRDefault="00781820" w:rsidP="00781820">
            <w:pPr>
              <w:rPr>
                <w:sz w:val="20"/>
                <w:szCs w:val="20"/>
              </w:rPr>
            </w:pPr>
            <w:r w:rsidRPr="00E77B17">
              <w:rPr>
                <w:sz w:val="20"/>
                <w:szCs w:val="20"/>
              </w:rPr>
              <w:t>Ensure marked assessment tasks are followed by appropriate intervention/intervention  lessons to maximise gains in learning.</w:t>
            </w:r>
          </w:p>
        </w:tc>
        <w:tc>
          <w:tcPr>
            <w:tcW w:w="3827" w:type="dxa"/>
            <w:tcMar>
              <w:top w:w="57" w:type="dxa"/>
              <w:bottom w:w="57" w:type="dxa"/>
            </w:tcMar>
          </w:tcPr>
          <w:p w14:paraId="2D7258F0" w14:textId="77777777" w:rsidR="00781820" w:rsidRPr="00006735" w:rsidRDefault="00781820" w:rsidP="00781820">
            <w:pPr>
              <w:rPr>
                <w:rFonts w:cs="Arial"/>
                <w:sz w:val="20"/>
                <w:szCs w:val="20"/>
              </w:rPr>
            </w:pPr>
            <w:r w:rsidRPr="00006735">
              <w:rPr>
                <w:rFonts w:cs="Arial"/>
                <w:sz w:val="20"/>
                <w:szCs w:val="20"/>
              </w:rPr>
              <w:t>Effective feedback</w:t>
            </w:r>
            <w:r>
              <w:rPr>
                <w:rFonts w:cs="Arial"/>
                <w:sz w:val="20"/>
                <w:szCs w:val="20"/>
              </w:rPr>
              <w:t xml:space="preserve"> is proved to have high impact </w:t>
            </w:r>
            <w:r w:rsidRPr="00006735">
              <w:rPr>
                <w:rFonts w:cs="Arial"/>
                <w:sz w:val="20"/>
                <w:szCs w:val="20"/>
              </w:rPr>
              <w:t>(EEF toolkit)</w:t>
            </w:r>
            <w:r>
              <w:rPr>
                <w:rFonts w:cs="Arial"/>
                <w:sz w:val="20"/>
                <w:szCs w:val="20"/>
              </w:rPr>
              <w:t>.</w:t>
            </w:r>
          </w:p>
          <w:p w14:paraId="5CD95515" w14:textId="4FEBBBD5" w:rsidR="00781820" w:rsidRPr="00162AA4" w:rsidRDefault="00781820" w:rsidP="00781820">
            <w:pPr>
              <w:rPr>
                <w:sz w:val="20"/>
                <w:szCs w:val="20"/>
                <w:lang w:val="en"/>
              </w:rPr>
            </w:pPr>
            <w:r w:rsidRPr="00006735">
              <w:rPr>
                <w:sz w:val="20"/>
                <w:szCs w:val="20"/>
                <w:lang w:val="en"/>
              </w:rPr>
              <w:t xml:space="preserve">Evidence that </w:t>
            </w:r>
            <w:r w:rsidR="008820F3">
              <w:rPr>
                <w:sz w:val="20"/>
                <w:szCs w:val="20"/>
                <w:lang w:val="en"/>
              </w:rPr>
              <w:t>Q</w:t>
            </w:r>
            <w:r w:rsidRPr="00006735">
              <w:rPr>
                <w:sz w:val="20"/>
                <w:szCs w:val="20"/>
                <w:lang w:val="en"/>
              </w:rPr>
              <w:t xml:space="preserve">uality </w:t>
            </w:r>
            <w:r w:rsidR="008820F3">
              <w:rPr>
                <w:sz w:val="20"/>
                <w:szCs w:val="20"/>
                <w:lang w:val="en"/>
              </w:rPr>
              <w:t>F</w:t>
            </w:r>
            <w:r>
              <w:rPr>
                <w:sz w:val="20"/>
                <w:szCs w:val="20"/>
                <w:lang w:val="en"/>
              </w:rPr>
              <w:t xml:space="preserve">irst </w:t>
            </w:r>
            <w:r w:rsidRPr="00006735">
              <w:rPr>
                <w:sz w:val="20"/>
                <w:szCs w:val="20"/>
                <w:lang w:val="en"/>
              </w:rPr>
              <w:t>teaching and learning impacts heavily on DA students</w:t>
            </w:r>
            <w:r>
              <w:rPr>
                <w:sz w:val="20"/>
                <w:szCs w:val="20"/>
                <w:lang w:val="en"/>
              </w:rPr>
              <w:t xml:space="preserve"> </w:t>
            </w:r>
            <w:r w:rsidRPr="00006735">
              <w:rPr>
                <w:sz w:val="20"/>
                <w:szCs w:val="20"/>
                <w:lang w:val="en"/>
              </w:rPr>
              <w:t>(Ofsted finding)</w:t>
            </w:r>
            <w:r>
              <w:rPr>
                <w:sz w:val="20"/>
                <w:szCs w:val="20"/>
                <w:lang w:val="en"/>
              </w:rPr>
              <w:t>.</w:t>
            </w:r>
          </w:p>
        </w:tc>
        <w:tc>
          <w:tcPr>
            <w:tcW w:w="3827" w:type="dxa"/>
            <w:gridSpan w:val="2"/>
            <w:shd w:val="clear" w:color="auto" w:fill="auto"/>
            <w:tcMar>
              <w:top w:w="57" w:type="dxa"/>
              <w:bottom w:w="57" w:type="dxa"/>
            </w:tcMar>
          </w:tcPr>
          <w:p w14:paraId="1CD2C82E" w14:textId="2C779DB2" w:rsidR="008820F3" w:rsidRDefault="008820F3" w:rsidP="008820F3">
            <w:pPr>
              <w:rPr>
                <w:rFonts w:cs="Arial"/>
                <w:sz w:val="20"/>
                <w:szCs w:val="20"/>
              </w:rPr>
            </w:pPr>
            <w:r>
              <w:rPr>
                <w:rFonts w:cs="Arial"/>
                <w:sz w:val="20"/>
                <w:szCs w:val="20"/>
              </w:rPr>
              <w:t>Quality of Education SLT Key focus group.</w:t>
            </w:r>
          </w:p>
          <w:p w14:paraId="5D56546A" w14:textId="77777777" w:rsidR="008820F3" w:rsidRPr="00A43661" w:rsidRDefault="008820F3" w:rsidP="008820F3">
            <w:pPr>
              <w:rPr>
                <w:rFonts w:cs="Arial"/>
                <w:sz w:val="20"/>
                <w:szCs w:val="20"/>
              </w:rPr>
            </w:pPr>
            <w:r w:rsidRPr="00A43661">
              <w:rPr>
                <w:rFonts w:cs="Arial"/>
                <w:sz w:val="20"/>
                <w:szCs w:val="20"/>
              </w:rPr>
              <w:t>Quality Assurance – SLT/LoTL drop ins/work scrutiny</w:t>
            </w:r>
            <w:r>
              <w:rPr>
                <w:rFonts w:cs="Arial"/>
                <w:sz w:val="20"/>
                <w:szCs w:val="20"/>
              </w:rPr>
              <w:t>.</w:t>
            </w:r>
          </w:p>
          <w:p w14:paraId="53F16031" w14:textId="52428A09" w:rsidR="008820F3" w:rsidRPr="00A43661" w:rsidRDefault="008820F3" w:rsidP="008820F3">
            <w:pPr>
              <w:rPr>
                <w:rFonts w:cs="Arial"/>
                <w:sz w:val="20"/>
                <w:szCs w:val="20"/>
              </w:rPr>
            </w:pPr>
            <w:r>
              <w:rPr>
                <w:rFonts w:cs="Arial"/>
                <w:sz w:val="20"/>
                <w:szCs w:val="20"/>
              </w:rPr>
              <w:t xml:space="preserve">Focus of </w:t>
            </w:r>
            <w:r w:rsidR="0010375E">
              <w:rPr>
                <w:rFonts w:cs="Arial"/>
                <w:sz w:val="20"/>
                <w:szCs w:val="20"/>
              </w:rPr>
              <w:t>C</w:t>
            </w:r>
            <w:r>
              <w:rPr>
                <w:rFonts w:cs="Arial"/>
                <w:sz w:val="20"/>
                <w:szCs w:val="20"/>
              </w:rPr>
              <w:t xml:space="preserve">urriculum </w:t>
            </w:r>
            <w:r w:rsidR="0010375E">
              <w:rPr>
                <w:rFonts w:cs="Arial"/>
                <w:sz w:val="20"/>
                <w:szCs w:val="20"/>
              </w:rPr>
              <w:t>A</w:t>
            </w:r>
            <w:r>
              <w:rPr>
                <w:rFonts w:cs="Arial"/>
                <w:sz w:val="20"/>
                <w:szCs w:val="20"/>
              </w:rPr>
              <w:t xml:space="preserve">rea </w:t>
            </w:r>
            <w:r w:rsidR="0010375E">
              <w:rPr>
                <w:rFonts w:cs="Arial"/>
                <w:sz w:val="20"/>
                <w:szCs w:val="20"/>
              </w:rPr>
              <w:t>I</w:t>
            </w:r>
            <w:r w:rsidRPr="00A43661">
              <w:rPr>
                <w:rFonts w:cs="Arial"/>
                <w:sz w:val="20"/>
                <w:szCs w:val="20"/>
              </w:rPr>
              <w:t xml:space="preserve">mprovement plans </w:t>
            </w:r>
            <w:r>
              <w:rPr>
                <w:rFonts w:cs="Arial"/>
                <w:sz w:val="20"/>
                <w:szCs w:val="20"/>
              </w:rPr>
              <w:t xml:space="preserve">with </w:t>
            </w:r>
            <w:r w:rsidRPr="00A43661">
              <w:rPr>
                <w:rFonts w:cs="Arial"/>
                <w:sz w:val="20"/>
                <w:szCs w:val="20"/>
              </w:rPr>
              <w:t>continuous monitoring/review</w:t>
            </w:r>
            <w:r>
              <w:rPr>
                <w:rFonts w:cs="Arial"/>
                <w:sz w:val="20"/>
                <w:szCs w:val="20"/>
              </w:rPr>
              <w:t xml:space="preserve"> built in.</w:t>
            </w:r>
          </w:p>
          <w:p w14:paraId="18A1F7EC" w14:textId="12A8957E" w:rsidR="00781820" w:rsidRDefault="00781820" w:rsidP="00781820">
            <w:pPr>
              <w:rPr>
                <w:rFonts w:cs="Arial"/>
                <w:sz w:val="20"/>
                <w:szCs w:val="20"/>
              </w:rPr>
            </w:pPr>
          </w:p>
        </w:tc>
        <w:tc>
          <w:tcPr>
            <w:tcW w:w="1276" w:type="dxa"/>
            <w:shd w:val="clear" w:color="auto" w:fill="auto"/>
          </w:tcPr>
          <w:p w14:paraId="18B0E4CA" w14:textId="3F0EC0B1" w:rsidR="00781820" w:rsidRDefault="00781820" w:rsidP="00781820">
            <w:pPr>
              <w:rPr>
                <w:rFonts w:cs="Arial"/>
                <w:sz w:val="20"/>
                <w:szCs w:val="20"/>
              </w:rPr>
            </w:pPr>
            <w:r>
              <w:rPr>
                <w:rFonts w:cs="Arial"/>
                <w:sz w:val="20"/>
                <w:szCs w:val="20"/>
              </w:rPr>
              <w:t>RGA</w:t>
            </w:r>
          </w:p>
        </w:tc>
        <w:tc>
          <w:tcPr>
            <w:tcW w:w="2126" w:type="dxa"/>
          </w:tcPr>
          <w:p w14:paraId="22C5CA6B" w14:textId="77777777" w:rsidR="00781820" w:rsidRDefault="00781820" w:rsidP="00781820">
            <w:pPr>
              <w:rPr>
                <w:rFonts w:cs="Arial"/>
                <w:sz w:val="20"/>
                <w:szCs w:val="20"/>
              </w:rPr>
            </w:pPr>
            <w:r>
              <w:rPr>
                <w:rFonts w:cs="Arial"/>
                <w:sz w:val="20"/>
                <w:szCs w:val="20"/>
              </w:rPr>
              <w:t>Ongoing through improvement planning</w:t>
            </w:r>
            <w:r w:rsidR="00F261E7">
              <w:rPr>
                <w:rFonts w:cs="Arial"/>
                <w:sz w:val="20"/>
                <w:szCs w:val="20"/>
              </w:rPr>
              <w:t>.</w:t>
            </w:r>
          </w:p>
          <w:p w14:paraId="5545DADF" w14:textId="37BC4B6E" w:rsidR="008820F3" w:rsidRDefault="0010375E" w:rsidP="00781820">
            <w:pPr>
              <w:rPr>
                <w:rFonts w:cs="Arial"/>
                <w:sz w:val="20"/>
                <w:szCs w:val="20"/>
              </w:rPr>
            </w:pPr>
            <w:r>
              <w:rPr>
                <w:rFonts w:cs="Arial"/>
                <w:sz w:val="20"/>
                <w:szCs w:val="20"/>
              </w:rPr>
              <w:t>(See Whole School and Curriculum Area Improvement Plans).</w:t>
            </w:r>
          </w:p>
        </w:tc>
      </w:tr>
      <w:tr w:rsidR="00516AF4" w:rsidRPr="002A636F" w14:paraId="34AFE23B" w14:textId="77777777" w:rsidTr="19F15E52">
        <w:trPr>
          <w:trHeight w:hRule="exact" w:val="1641"/>
        </w:trPr>
        <w:tc>
          <w:tcPr>
            <w:tcW w:w="2093" w:type="dxa"/>
            <w:tcMar>
              <w:top w:w="57" w:type="dxa"/>
              <w:bottom w:w="57" w:type="dxa"/>
            </w:tcMar>
          </w:tcPr>
          <w:p w14:paraId="323EDB53" w14:textId="45321A8E" w:rsidR="00516AF4" w:rsidRPr="002A636F" w:rsidRDefault="007E0451" w:rsidP="00183A64">
            <w:pPr>
              <w:rPr>
                <w:rFonts w:cs="Arial"/>
                <w:sz w:val="20"/>
                <w:szCs w:val="20"/>
              </w:rPr>
            </w:pPr>
            <w:r>
              <w:rPr>
                <w:rFonts w:cs="Arial"/>
                <w:sz w:val="20"/>
                <w:szCs w:val="20"/>
              </w:rPr>
              <w:t>B</w:t>
            </w:r>
            <w:r w:rsidR="00B67FE7" w:rsidRPr="002A636F">
              <w:rPr>
                <w:rFonts w:cs="Arial"/>
                <w:sz w:val="20"/>
                <w:szCs w:val="20"/>
              </w:rPr>
              <w:t>.</w:t>
            </w:r>
          </w:p>
        </w:tc>
        <w:tc>
          <w:tcPr>
            <w:tcW w:w="2410" w:type="dxa"/>
            <w:gridSpan w:val="2"/>
            <w:tcMar>
              <w:top w:w="57" w:type="dxa"/>
              <w:bottom w:w="57" w:type="dxa"/>
            </w:tcMar>
          </w:tcPr>
          <w:p w14:paraId="3070BF38" w14:textId="5CD48377" w:rsidR="00516AF4" w:rsidRPr="00433FCE" w:rsidRDefault="002E749F" w:rsidP="00D62158">
            <w:pPr>
              <w:rPr>
                <w:sz w:val="20"/>
                <w:szCs w:val="20"/>
              </w:rPr>
            </w:pPr>
            <w:r w:rsidRPr="00433FCE">
              <w:rPr>
                <w:sz w:val="20"/>
                <w:szCs w:val="20"/>
              </w:rPr>
              <w:t xml:space="preserve">All staff are </w:t>
            </w:r>
            <w:r w:rsidR="00B67FE7" w:rsidRPr="00433FCE">
              <w:rPr>
                <w:sz w:val="20"/>
                <w:szCs w:val="20"/>
              </w:rPr>
              <w:t>encouraged to have a target on their appraisal regarding</w:t>
            </w:r>
            <w:r w:rsidR="00516AF4" w:rsidRPr="00433FCE">
              <w:rPr>
                <w:sz w:val="20"/>
                <w:szCs w:val="20"/>
              </w:rPr>
              <w:t xml:space="preserve"> DA</w:t>
            </w:r>
            <w:r w:rsidR="00B67FE7" w:rsidRPr="00433FCE">
              <w:rPr>
                <w:sz w:val="20"/>
                <w:szCs w:val="20"/>
              </w:rPr>
              <w:t xml:space="preserve"> </w:t>
            </w:r>
            <w:r w:rsidR="008820F3">
              <w:rPr>
                <w:sz w:val="20"/>
                <w:szCs w:val="20"/>
              </w:rPr>
              <w:t xml:space="preserve">student attainment and </w:t>
            </w:r>
            <w:r w:rsidR="00B67FE7" w:rsidRPr="00433FCE">
              <w:rPr>
                <w:sz w:val="20"/>
                <w:szCs w:val="20"/>
              </w:rPr>
              <w:t>progress.</w:t>
            </w:r>
          </w:p>
        </w:tc>
        <w:tc>
          <w:tcPr>
            <w:tcW w:w="3827" w:type="dxa"/>
            <w:tcMar>
              <w:top w:w="57" w:type="dxa"/>
              <w:bottom w:w="57" w:type="dxa"/>
            </w:tcMar>
          </w:tcPr>
          <w:p w14:paraId="7064866E" w14:textId="0EEBE0A5" w:rsidR="00516AF4" w:rsidRPr="00AB1233" w:rsidRDefault="00433FCE" w:rsidP="00433FCE">
            <w:pPr>
              <w:rPr>
                <w:sz w:val="20"/>
                <w:szCs w:val="20"/>
                <w:lang w:val="en"/>
              </w:rPr>
            </w:pPr>
            <w:r>
              <w:rPr>
                <w:sz w:val="20"/>
                <w:szCs w:val="20"/>
                <w:lang w:val="en"/>
              </w:rPr>
              <w:t>It is good practice to ensure that DA students are targeted through appraisal to ensure all</w:t>
            </w:r>
            <w:r w:rsidR="00AA59FB">
              <w:rPr>
                <w:sz w:val="20"/>
                <w:szCs w:val="20"/>
                <w:lang w:val="en"/>
              </w:rPr>
              <w:t xml:space="preserve"> staff are thinking about the progress of these </w:t>
            </w:r>
            <w:r>
              <w:rPr>
                <w:sz w:val="20"/>
                <w:szCs w:val="20"/>
                <w:lang w:val="en"/>
              </w:rPr>
              <w:t>students.</w:t>
            </w:r>
          </w:p>
        </w:tc>
        <w:tc>
          <w:tcPr>
            <w:tcW w:w="3827" w:type="dxa"/>
            <w:gridSpan w:val="2"/>
            <w:shd w:val="clear" w:color="auto" w:fill="auto"/>
            <w:tcMar>
              <w:top w:w="57" w:type="dxa"/>
              <w:bottom w:w="57" w:type="dxa"/>
            </w:tcMar>
          </w:tcPr>
          <w:p w14:paraId="675A1A84" w14:textId="76999EF1" w:rsidR="00516AF4" w:rsidRDefault="008820F3" w:rsidP="00006735">
            <w:pPr>
              <w:rPr>
                <w:rFonts w:cs="Arial"/>
                <w:sz w:val="20"/>
                <w:szCs w:val="20"/>
              </w:rPr>
            </w:pPr>
            <w:r>
              <w:rPr>
                <w:rFonts w:cs="Arial"/>
                <w:sz w:val="20"/>
                <w:szCs w:val="20"/>
              </w:rPr>
              <w:t>Leadership and Management</w:t>
            </w:r>
            <w:r w:rsidR="00006735">
              <w:rPr>
                <w:rFonts w:cs="Arial"/>
                <w:sz w:val="20"/>
                <w:szCs w:val="20"/>
              </w:rPr>
              <w:t xml:space="preserve"> SLT</w:t>
            </w:r>
            <w:r>
              <w:rPr>
                <w:rFonts w:cs="Arial"/>
                <w:sz w:val="20"/>
                <w:szCs w:val="20"/>
              </w:rPr>
              <w:t xml:space="preserve"> Key focus </w:t>
            </w:r>
            <w:r w:rsidR="00006735">
              <w:rPr>
                <w:rFonts w:cs="Arial"/>
                <w:sz w:val="20"/>
                <w:szCs w:val="20"/>
              </w:rPr>
              <w:t>group</w:t>
            </w:r>
            <w:r>
              <w:rPr>
                <w:rFonts w:cs="Arial"/>
                <w:sz w:val="20"/>
                <w:szCs w:val="20"/>
              </w:rPr>
              <w:t>.</w:t>
            </w:r>
          </w:p>
          <w:p w14:paraId="25FC3B72" w14:textId="7A11A848" w:rsidR="00006735" w:rsidRDefault="008820F3" w:rsidP="00006735">
            <w:pPr>
              <w:rPr>
                <w:rFonts w:cs="Arial"/>
                <w:sz w:val="20"/>
                <w:szCs w:val="20"/>
              </w:rPr>
            </w:pPr>
            <w:r>
              <w:rPr>
                <w:rFonts w:cs="Arial"/>
                <w:sz w:val="20"/>
                <w:szCs w:val="20"/>
              </w:rPr>
              <w:t xml:space="preserve">QA of </w:t>
            </w:r>
            <w:r w:rsidR="00006735">
              <w:rPr>
                <w:rFonts w:cs="Arial"/>
                <w:sz w:val="20"/>
                <w:szCs w:val="20"/>
              </w:rPr>
              <w:t>Appraisal system</w:t>
            </w:r>
            <w:r>
              <w:rPr>
                <w:rFonts w:cs="Arial"/>
                <w:sz w:val="20"/>
                <w:szCs w:val="20"/>
              </w:rPr>
              <w:t>/</w:t>
            </w:r>
            <w:r w:rsidR="00006735">
              <w:rPr>
                <w:rFonts w:cs="Arial"/>
                <w:sz w:val="20"/>
                <w:szCs w:val="20"/>
              </w:rPr>
              <w:t>SLT/LoTL drop ins</w:t>
            </w:r>
            <w:r>
              <w:rPr>
                <w:rFonts w:cs="Arial"/>
                <w:sz w:val="20"/>
                <w:szCs w:val="20"/>
              </w:rPr>
              <w:t>/work scrutiny.</w:t>
            </w:r>
          </w:p>
          <w:p w14:paraId="5B8627EA" w14:textId="0ABC1283" w:rsidR="00006735" w:rsidRPr="00006735" w:rsidRDefault="008820F3" w:rsidP="00006735">
            <w:pPr>
              <w:rPr>
                <w:rFonts w:cs="Arial"/>
                <w:sz w:val="20"/>
                <w:szCs w:val="20"/>
              </w:rPr>
            </w:pPr>
            <w:r>
              <w:rPr>
                <w:rFonts w:cs="Arial"/>
                <w:sz w:val="20"/>
                <w:szCs w:val="20"/>
              </w:rPr>
              <w:t>Analysis of DA progress at each reporting point.</w:t>
            </w:r>
          </w:p>
        </w:tc>
        <w:tc>
          <w:tcPr>
            <w:tcW w:w="1276" w:type="dxa"/>
            <w:shd w:val="clear" w:color="auto" w:fill="auto"/>
          </w:tcPr>
          <w:p w14:paraId="44B622E2" w14:textId="09718AF0" w:rsidR="00516AF4" w:rsidRPr="002A636F" w:rsidRDefault="008820F3">
            <w:pPr>
              <w:rPr>
                <w:rFonts w:cs="Arial"/>
                <w:sz w:val="20"/>
                <w:szCs w:val="20"/>
              </w:rPr>
            </w:pPr>
            <w:r>
              <w:rPr>
                <w:rFonts w:cs="Arial"/>
                <w:sz w:val="20"/>
                <w:szCs w:val="20"/>
              </w:rPr>
              <w:t>KNE/ABU</w:t>
            </w:r>
          </w:p>
        </w:tc>
        <w:tc>
          <w:tcPr>
            <w:tcW w:w="2126" w:type="dxa"/>
          </w:tcPr>
          <w:p w14:paraId="1A652101" w14:textId="01B98E52" w:rsidR="00516AF4" w:rsidRPr="002A636F" w:rsidRDefault="008820F3" w:rsidP="002279C1">
            <w:pPr>
              <w:rPr>
                <w:rFonts w:cs="Arial"/>
                <w:sz w:val="20"/>
                <w:szCs w:val="20"/>
              </w:rPr>
            </w:pPr>
            <w:r>
              <w:rPr>
                <w:rFonts w:cs="Arial"/>
                <w:sz w:val="20"/>
                <w:szCs w:val="20"/>
              </w:rPr>
              <w:t>Analysis of DA progress at each reporting point.</w:t>
            </w:r>
          </w:p>
        </w:tc>
      </w:tr>
      <w:tr w:rsidR="004F1B8F" w:rsidRPr="002A636F" w14:paraId="1406ECD9" w14:textId="77777777" w:rsidTr="19F15E52">
        <w:trPr>
          <w:trHeight w:hRule="exact" w:val="2070"/>
        </w:trPr>
        <w:tc>
          <w:tcPr>
            <w:tcW w:w="2093" w:type="dxa"/>
            <w:tcMar>
              <w:top w:w="57" w:type="dxa"/>
              <w:bottom w:w="57" w:type="dxa"/>
            </w:tcMar>
          </w:tcPr>
          <w:p w14:paraId="5DF9CDCE" w14:textId="48D4F8FB" w:rsidR="004F1B8F" w:rsidRPr="002A636F" w:rsidRDefault="007E0451" w:rsidP="00183A64">
            <w:pPr>
              <w:rPr>
                <w:rFonts w:cs="Arial"/>
                <w:sz w:val="20"/>
                <w:szCs w:val="20"/>
              </w:rPr>
            </w:pPr>
            <w:r>
              <w:rPr>
                <w:rFonts w:cs="Arial"/>
                <w:sz w:val="20"/>
                <w:szCs w:val="20"/>
              </w:rPr>
              <w:t>C</w:t>
            </w:r>
            <w:r w:rsidR="004F1B8F">
              <w:rPr>
                <w:rFonts w:cs="Arial"/>
                <w:sz w:val="20"/>
                <w:szCs w:val="20"/>
              </w:rPr>
              <w:t>.</w:t>
            </w:r>
          </w:p>
        </w:tc>
        <w:tc>
          <w:tcPr>
            <w:tcW w:w="2410" w:type="dxa"/>
            <w:gridSpan w:val="2"/>
            <w:tcMar>
              <w:top w:w="57" w:type="dxa"/>
              <w:bottom w:w="57" w:type="dxa"/>
            </w:tcMar>
          </w:tcPr>
          <w:p w14:paraId="53592DED" w14:textId="363D4BA2" w:rsidR="004F1B8F" w:rsidRPr="00FC12B2" w:rsidRDefault="007E0451" w:rsidP="004642BC">
            <w:r w:rsidRPr="00FC12B2">
              <w:t>Develop and implement strategies for rewarding students to drive and celebrate a culture of success across all year groups.</w:t>
            </w:r>
          </w:p>
        </w:tc>
        <w:tc>
          <w:tcPr>
            <w:tcW w:w="3827" w:type="dxa"/>
            <w:tcMar>
              <w:top w:w="57" w:type="dxa"/>
              <w:bottom w:w="57" w:type="dxa"/>
            </w:tcMar>
          </w:tcPr>
          <w:p w14:paraId="1759FEB6" w14:textId="77777777" w:rsidR="00AA59FB" w:rsidRDefault="00AA59FB" w:rsidP="00AA59FB">
            <w:pPr>
              <w:rPr>
                <w:rFonts w:cs="Arial"/>
                <w:sz w:val="20"/>
                <w:szCs w:val="20"/>
              </w:rPr>
            </w:pPr>
            <w:r>
              <w:rPr>
                <w:rFonts w:cs="Arial"/>
                <w:sz w:val="20"/>
                <w:szCs w:val="20"/>
              </w:rPr>
              <w:t xml:space="preserve">Research in school through questionnaires and focus groups.  </w:t>
            </w:r>
          </w:p>
          <w:p w14:paraId="1F43D1FD" w14:textId="036123EB" w:rsidR="004F1B8F" w:rsidRPr="001B3CDF" w:rsidRDefault="00AA59FB" w:rsidP="002D5C5F">
            <w:pPr>
              <w:rPr>
                <w:rFonts w:cs="Arial"/>
                <w:sz w:val="20"/>
                <w:szCs w:val="20"/>
              </w:rPr>
            </w:pPr>
            <w:r>
              <w:rPr>
                <w:rFonts w:cs="Arial"/>
                <w:sz w:val="20"/>
                <w:szCs w:val="20"/>
              </w:rPr>
              <w:t xml:space="preserve">Speaking to students reveals that DA students do not always enjoy their learning </w:t>
            </w:r>
            <w:r w:rsidR="002D5C5F">
              <w:rPr>
                <w:rFonts w:cs="Arial"/>
                <w:sz w:val="20"/>
                <w:szCs w:val="20"/>
              </w:rPr>
              <w:t xml:space="preserve">or feel </w:t>
            </w:r>
            <w:r w:rsidR="009E5F69">
              <w:rPr>
                <w:rFonts w:cs="Arial"/>
                <w:sz w:val="20"/>
                <w:szCs w:val="20"/>
              </w:rPr>
              <w:t>re</w:t>
            </w:r>
            <w:r w:rsidR="002D5C5F">
              <w:rPr>
                <w:rFonts w:cs="Arial"/>
                <w:sz w:val="20"/>
                <w:szCs w:val="20"/>
              </w:rPr>
              <w:t>warded/praised for their efforts.</w:t>
            </w:r>
          </w:p>
        </w:tc>
        <w:tc>
          <w:tcPr>
            <w:tcW w:w="3827" w:type="dxa"/>
            <w:gridSpan w:val="2"/>
            <w:shd w:val="clear" w:color="auto" w:fill="auto"/>
            <w:tcMar>
              <w:top w:w="57" w:type="dxa"/>
              <w:bottom w:w="57" w:type="dxa"/>
            </w:tcMar>
          </w:tcPr>
          <w:p w14:paraId="00873F2E" w14:textId="30C905DA" w:rsidR="002D5C5F" w:rsidRDefault="00A43661" w:rsidP="002D5C5F">
            <w:pPr>
              <w:rPr>
                <w:rFonts w:cs="Arial"/>
                <w:sz w:val="20"/>
                <w:szCs w:val="20"/>
              </w:rPr>
            </w:pPr>
            <w:r>
              <w:rPr>
                <w:rFonts w:cs="Arial"/>
                <w:sz w:val="20"/>
                <w:szCs w:val="20"/>
              </w:rPr>
              <w:t>Behaviour and Attitudes</w:t>
            </w:r>
            <w:r w:rsidR="002D5C5F">
              <w:rPr>
                <w:rFonts w:cs="Arial"/>
                <w:sz w:val="20"/>
                <w:szCs w:val="20"/>
              </w:rPr>
              <w:t xml:space="preserve"> </w:t>
            </w:r>
            <w:r w:rsidR="0010375E">
              <w:rPr>
                <w:rFonts w:cs="Arial"/>
                <w:sz w:val="20"/>
                <w:szCs w:val="20"/>
              </w:rPr>
              <w:t xml:space="preserve">(Culture) </w:t>
            </w:r>
            <w:r w:rsidR="002D5C5F">
              <w:rPr>
                <w:rFonts w:cs="Arial"/>
                <w:sz w:val="20"/>
                <w:szCs w:val="20"/>
              </w:rPr>
              <w:t>SLT</w:t>
            </w:r>
            <w:r w:rsidR="009E5F69">
              <w:rPr>
                <w:rFonts w:cs="Arial"/>
                <w:sz w:val="20"/>
                <w:szCs w:val="20"/>
              </w:rPr>
              <w:t xml:space="preserve"> Key Focus</w:t>
            </w:r>
            <w:r w:rsidR="002D5C5F">
              <w:rPr>
                <w:rFonts w:cs="Arial"/>
                <w:sz w:val="20"/>
                <w:szCs w:val="20"/>
              </w:rPr>
              <w:t xml:space="preserve"> group</w:t>
            </w:r>
            <w:r w:rsidR="009E5F69">
              <w:rPr>
                <w:rFonts w:cs="Arial"/>
                <w:sz w:val="20"/>
                <w:szCs w:val="20"/>
              </w:rPr>
              <w:t>.</w:t>
            </w:r>
          </w:p>
          <w:p w14:paraId="4FBA1215" w14:textId="0D43EB75" w:rsidR="009E5F69" w:rsidRPr="00A43661" w:rsidRDefault="009E5F69" w:rsidP="009E5F69">
            <w:pPr>
              <w:rPr>
                <w:rFonts w:cs="Arial"/>
                <w:sz w:val="20"/>
                <w:szCs w:val="20"/>
              </w:rPr>
            </w:pPr>
            <w:r>
              <w:rPr>
                <w:rFonts w:cs="Arial"/>
                <w:sz w:val="20"/>
                <w:szCs w:val="20"/>
              </w:rPr>
              <w:t>Focus of year team area i</w:t>
            </w:r>
            <w:r w:rsidRPr="00A43661">
              <w:rPr>
                <w:rFonts w:cs="Arial"/>
                <w:sz w:val="20"/>
                <w:szCs w:val="20"/>
              </w:rPr>
              <w:t xml:space="preserve">mprovement plans </w:t>
            </w:r>
            <w:r>
              <w:rPr>
                <w:rFonts w:cs="Arial"/>
                <w:sz w:val="20"/>
                <w:szCs w:val="20"/>
              </w:rPr>
              <w:t xml:space="preserve">with </w:t>
            </w:r>
            <w:r w:rsidRPr="00A43661">
              <w:rPr>
                <w:rFonts w:cs="Arial"/>
                <w:sz w:val="20"/>
                <w:szCs w:val="20"/>
              </w:rPr>
              <w:t>continuous monitoring/review</w:t>
            </w:r>
            <w:r>
              <w:rPr>
                <w:rFonts w:cs="Arial"/>
                <w:sz w:val="20"/>
                <w:szCs w:val="20"/>
              </w:rPr>
              <w:t xml:space="preserve"> built in.</w:t>
            </w:r>
          </w:p>
          <w:p w14:paraId="07DB982D" w14:textId="16943B77" w:rsidR="004F1B8F" w:rsidRPr="00006735" w:rsidRDefault="004F1B8F" w:rsidP="002D5C5F">
            <w:pPr>
              <w:rPr>
                <w:rFonts w:cs="Arial"/>
                <w:sz w:val="20"/>
                <w:szCs w:val="20"/>
              </w:rPr>
            </w:pPr>
          </w:p>
        </w:tc>
        <w:tc>
          <w:tcPr>
            <w:tcW w:w="1276" w:type="dxa"/>
            <w:shd w:val="clear" w:color="auto" w:fill="auto"/>
          </w:tcPr>
          <w:p w14:paraId="0E69B1D8" w14:textId="0206BDC8" w:rsidR="004F1B8F" w:rsidRPr="002A636F" w:rsidRDefault="00A43661">
            <w:pPr>
              <w:rPr>
                <w:rFonts w:cs="Arial"/>
                <w:sz w:val="20"/>
                <w:szCs w:val="20"/>
              </w:rPr>
            </w:pPr>
            <w:r>
              <w:rPr>
                <w:rFonts w:cs="Arial"/>
                <w:sz w:val="20"/>
                <w:szCs w:val="20"/>
              </w:rPr>
              <w:t>JNA</w:t>
            </w:r>
          </w:p>
        </w:tc>
        <w:tc>
          <w:tcPr>
            <w:tcW w:w="2126" w:type="dxa"/>
          </w:tcPr>
          <w:p w14:paraId="5D71C182" w14:textId="77777777" w:rsidR="004F1B8F" w:rsidRDefault="00A43661" w:rsidP="002279C1">
            <w:pPr>
              <w:rPr>
                <w:rFonts w:cs="Arial"/>
                <w:sz w:val="20"/>
                <w:szCs w:val="20"/>
              </w:rPr>
            </w:pPr>
            <w:r>
              <w:rPr>
                <w:rFonts w:cs="Arial"/>
                <w:sz w:val="20"/>
                <w:szCs w:val="20"/>
              </w:rPr>
              <w:t>Ongoing through improvement planning</w:t>
            </w:r>
            <w:r w:rsidR="00F261E7">
              <w:rPr>
                <w:rFonts w:cs="Arial"/>
                <w:sz w:val="20"/>
                <w:szCs w:val="20"/>
              </w:rPr>
              <w:t>.</w:t>
            </w:r>
          </w:p>
          <w:p w14:paraId="07D8677D" w14:textId="37D07F71" w:rsidR="009E5F69" w:rsidRPr="009E5F69" w:rsidRDefault="009E5F69" w:rsidP="009E5F69">
            <w:pPr>
              <w:rPr>
                <w:rFonts w:cs="Arial"/>
                <w:sz w:val="20"/>
                <w:szCs w:val="20"/>
              </w:rPr>
            </w:pPr>
            <w:r>
              <w:rPr>
                <w:rFonts w:cs="Arial"/>
                <w:sz w:val="20"/>
                <w:szCs w:val="20"/>
              </w:rPr>
              <w:t>(See whole school and curriculum area improvement plans)</w:t>
            </w:r>
          </w:p>
        </w:tc>
      </w:tr>
      <w:tr w:rsidR="00516AF4" w:rsidRPr="002A636F" w14:paraId="0E79DBCE" w14:textId="77777777" w:rsidTr="19F15E52">
        <w:trPr>
          <w:trHeight w:hRule="exact" w:val="2200"/>
        </w:trPr>
        <w:tc>
          <w:tcPr>
            <w:tcW w:w="2093" w:type="dxa"/>
            <w:tcMar>
              <w:top w:w="57" w:type="dxa"/>
              <w:bottom w:w="57" w:type="dxa"/>
            </w:tcMar>
          </w:tcPr>
          <w:p w14:paraId="6D3A6823" w14:textId="1042A1E8" w:rsidR="00516AF4" w:rsidRPr="002A636F" w:rsidRDefault="007E0451" w:rsidP="00183A64">
            <w:pPr>
              <w:rPr>
                <w:rFonts w:cs="Arial"/>
                <w:sz w:val="20"/>
                <w:szCs w:val="20"/>
              </w:rPr>
            </w:pPr>
            <w:r>
              <w:rPr>
                <w:rFonts w:cs="Arial"/>
                <w:sz w:val="20"/>
                <w:szCs w:val="20"/>
              </w:rPr>
              <w:t>C.</w:t>
            </w:r>
          </w:p>
        </w:tc>
        <w:tc>
          <w:tcPr>
            <w:tcW w:w="2410" w:type="dxa"/>
            <w:gridSpan w:val="2"/>
            <w:tcMar>
              <w:top w:w="57" w:type="dxa"/>
              <w:bottom w:w="57" w:type="dxa"/>
            </w:tcMar>
          </w:tcPr>
          <w:p w14:paraId="74B9F442" w14:textId="758331CF" w:rsidR="00516AF4" w:rsidRPr="002A636F" w:rsidRDefault="00125EB7" w:rsidP="004642BC">
            <w:pPr>
              <w:rPr>
                <w:sz w:val="20"/>
                <w:szCs w:val="20"/>
              </w:rPr>
            </w:pPr>
            <w:r w:rsidRPr="00FC12B2">
              <w:t>Continue to drive a ‘Smart Students, Keen to Learn’ strategy in order to raise aspirations and to improve engagement/pride.</w:t>
            </w:r>
          </w:p>
        </w:tc>
        <w:tc>
          <w:tcPr>
            <w:tcW w:w="3827" w:type="dxa"/>
            <w:tcMar>
              <w:top w:w="57" w:type="dxa"/>
              <w:bottom w:w="57" w:type="dxa"/>
            </w:tcMar>
          </w:tcPr>
          <w:p w14:paraId="0C457BBD" w14:textId="77777777" w:rsidR="005D36F8" w:rsidRDefault="005D36F8" w:rsidP="001B3CDF">
            <w:pPr>
              <w:rPr>
                <w:rFonts w:cs="Arial"/>
                <w:sz w:val="20"/>
                <w:szCs w:val="20"/>
              </w:rPr>
            </w:pPr>
            <w:r>
              <w:rPr>
                <w:rFonts w:cs="Arial"/>
                <w:sz w:val="20"/>
                <w:szCs w:val="20"/>
              </w:rPr>
              <w:t xml:space="preserve">Research in school through questionnaires and focus groups.  </w:t>
            </w:r>
          </w:p>
          <w:p w14:paraId="1CDC7766" w14:textId="60A8C565" w:rsidR="00516AF4" w:rsidRPr="001B3CDF" w:rsidRDefault="005D36F8" w:rsidP="001B3CDF">
            <w:pPr>
              <w:rPr>
                <w:rFonts w:cs="Arial"/>
                <w:sz w:val="20"/>
                <w:szCs w:val="20"/>
              </w:rPr>
            </w:pPr>
            <w:r>
              <w:rPr>
                <w:rFonts w:cs="Arial"/>
                <w:sz w:val="20"/>
                <w:szCs w:val="20"/>
              </w:rPr>
              <w:t xml:space="preserve">Speaking to students reveals that DA students </w:t>
            </w:r>
            <w:r w:rsidR="001B3CDF">
              <w:rPr>
                <w:rFonts w:cs="Arial"/>
                <w:sz w:val="20"/>
                <w:szCs w:val="20"/>
              </w:rPr>
              <w:t>do not always enjoy their learning, they do not always believe in themselves and what they are capable of.</w:t>
            </w:r>
          </w:p>
        </w:tc>
        <w:tc>
          <w:tcPr>
            <w:tcW w:w="3827" w:type="dxa"/>
            <w:gridSpan w:val="2"/>
            <w:shd w:val="clear" w:color="auto" w:fill="auto"/>
            <w:tcMar>
              <w:top w:w="57" w:type="dxa"/>
              <w:bottom w:w="57" w:type="dxa"/>
            </w:tcMar>
          </w:tcPr>
          <w:p w14:paraId="1851C00D" w14:textId="21F74D34" w:rsidR="009E5F69" w:rsidRDefault="009E5F69" w:rsidP="009E5F69">
            <w:pPr>
              <w:rPr>
                <w:rFonts w:cs="Arial"/>
                <w:sz w:val="20"/>
                <w:szCs w:val="20"/>
              </w:rPr>
            </w:pPr>
            <w:r>
              <w:rPr>
                <w:rFonts w:cs="Arial"/>
                <w:sz w:val="20"/>
                <w:szCs w:val="20"/>
              </w:rPr>
              <w:t xml:space="preserve">Behaviour and Attitudes </w:t>
            </w:r>
            <w:r w:rsidR="0010375E">
              <w:rPr>
                <w:rFonts w:cs="Arial"/>
                <w:sz w:val="20"/>
                <w:szCs w:val="20"/>
              </w:rPr>
              <w:t xml:space="preserve">(Culture) </w:t>
            </w:r>
            <w:r>
              <w:rPr>
                <w:rFonts w:cs="Arial"/>
                <w:sz w:val="20"/>
                <w:szCs w:val="20"/>
              </w:rPr>
              <w:t>SLT Key Focus group.</w:t>
            </w:r>
          </w:p>
          <w:p w14:paraId="13417B08" w14:textId="77777777" w:rsidR="009E5F69" w:rsidRPr="00A43661" w:rsidRDefault="009E5F69" w:rsidP="009E5F69">
            <w:pPr>
              <w:rPr>
                <w:rFonts w:cs="Arial"/>
                <w:sz w:val="20"/>
                <w:szCs w:val="20"/>
              </w:rPr>
            </w:pPr>
            <w:r>
              <w:rPr>
                <w:rFonts w:cs="Arial"/>
                <w:sz w:val="20"/>
                <w:szCs w:val="20"/>
              </w:rPr>
              <w:t>Focus of year team area i</w:t>
            </w:r>
            <w:r w:rsidRPr="00A43661">
              <w:rPr>
                <w:rFonts w:cs="Arial"/>
                <w:sz w:val="20"/>
                <w:szCs w:val="20"/>
              </w:rPr>
              <w:t xml:space="preserve">mprovement plans </w:t>
            </w:r>
            <w:r>
              <w:rPr>
                <w:rFonts w:cs="Arial"/>
                <w:sz w:val="20"/>
                <w:szCs w:val="20"/>
              </w:rPr>
              <w:t xml:space="preserve">with </w:t>
            </w:r>
            <w:r w:rsidRPr="00A43661">
              <w:rPr>
                <w:rFonts w:cs="Arial"/>
                <w:sz w:val="20"/>
                <w:szCs w:val="20"/>
              </w:rPr>
              <w:t>continuous monitoring/review</w:t>
            </w:r>
            <w:r>
              <w:rPr>
                <w:rFonts w:cs="Arial"/>
                <w:sz w:val="20"/>
                <w:szCs w:val="20"/>
              </w:rPr>
              <w:t xml:space="preserve"> built in.</w:t>
            </w:r>
          </w:p>
          <w:p w14:paraId="50DD3B6D" w14:textId="09A84AFF" w:rsidR="00F261E7" w:rsidRPr="00A27411" w:rsidRDefault="00F261E7" w:rsidP="00A27411">
            <w:pPr>
              <w:rPr>
                <w:rFonts w:cs="Arial"/>
                <w:sz w:val="20"/>
                <w:szCs w:val="20"/>
              </w:rPr>
            </w:pPr>
          </w:p>
        </w:tc>
        <w:tc>
          <w:tcPr>
            <w:tcW w:w="1276" w:type="dxa"/>
            <w:shd w:val="clear" w:color="auto" w:fill="auto"/>
          </w:tcPr>
          <w:p w14:paraId="523DA75A" w14:textId="730CDA36" w:rsidR="00516AF4" w:rsidRPr="002A636F" w:rsidRDefault="00A43661">
            <w:pPr>
              <w:rPr>
                <w:rFonts w:cs="Arial"/>
                <w:sz w:val="20"/>
                <w:szCs w:val="20"/>
              </w:rPr>
            </w:pPr>
            <w:r>
              <w:rPr>
                <w:rFonts w:cs="Arial"/>
                <w:sz w:val="20"/>
                <w:szCs w:val="20"/>
              </w:rPr>
              <w:t>JNA</w:t>
            </w:r>
          </w:p>
        </w:tc>
        <w:tc>
          <w:tcPr>
            <w:tcW w:w="2126" w:type="dxa"/>
          </w:tcPr>
          <w:p w14:paraId="7CEA5DD3" w14:textId="77777777" w:rsidR="00516AF4" w:rsidRDefault="00616A87" w:rsidP="002279C1">
            <w:pPr>
              <w:rPr>
                <w:rFonts w:cs="Arial"/>
                <w:sz w:val="20"/>
                <w:szCs w:val="20"/>
              </w:rPr>
            </w:pPr>
            <w:r>
              <w:rPr>
                <w:rFonts w:cs="Arial"/>
                <w:sz w:val="20"/>
                <w:szCs w:val="20"/>
              </w:rPr>
              <w:t>Ongoing through improvement planning</w:t>
            </w:r>
            <w:r w:rsidR="00F261E7">
              <w:rPr>
                <w:rFonts w:cs="Arial"/>
                <w:sz w:val="20"/>
                <w:szCs w:val="20"/>
              </w:rPr>
              <w:t>.</w:t>
            </w:r>
          </w:p>
          <w:p w14:paraId="224A10F9" w14:textId="461E6442" w:rsidR="009E5F69" w:rsidRPr="002A636F" w:rsidRDefault="009E5F69" w:rsidP="002279C1">
            <w:pPr>
              <w:rPr>
                <w:rFonts w:cs="Arial"/>
                <w:sz w:val="20"/>
                <w:szCs w:val="20"/>
              </w:rPr>
            </w:pPr>
            <w:r>
              <w:rPr>
                <w:rFonts w:cs="Arial"/>
                <w:sz w:val="20"/>
                <w:szCs w:val="20"/>
              </w:rPr>
              <w:t>(See whole school and curriculum area improvement plans)</w:t>
            </w:r>
          </w:p>
        </w:tc>
      </w:tr>
      <w:tr w:rsidR="00272DA3" w:rsidRPr="002A636F" w14:paraId="152EDAC5" w14:textId="77777777" w:rsidTr="19F15E52">
        <w:trPr>
          <w:trHeight w:hRule="exact" w:val="2779"/>
        </w:trPr>
        <w:tc>
          <w:tcPr>
            <w:tcW w:w="2093" w:type="dxa"/>
            <w:tcMar>
              <w:top w:w="57" w:type="dxa"/>
              <w:bottom w:w="57" w:type="dxa"/>
            </w:tcMar>
          </w:tcPr>
          <w:p w14:paraId="4E5463BF" w14:textId="1BF55DEA" w:rsidR="00272DA3" w:rsidRDefault="00272DA3" w:rsidP="00183A64">
            <w:pPr>
              <w:rPr>
                <w:rFonts w:cs="Arial"/>
                <w:sz w:val="20"/>
                <w:szCs w:val="20"/>
              </w:rPr>
            </w:pPr>
            <w:r>
              <w:rPr>
                <w:rFonts w:cs="Arial"/>
                <w:sz w:val="20"/>
                <w:szCs w:val="20"/>
              </w:rPr>
              <w:t>C.</w:t>
            </w:r>
          </w:p>
        </w:tc>
        <w:tc>
          <w:tcPr>
            <w:tcW w:w="2410" w:type="dxa"/>
            <w:gridSpan w:val="2"/>
            <w:tcMar>
              <w:top w:w="57" w:type="dxa"/>
              <w:bottom w:w="57" w:type="dxa"/>
            </w:tcMar>
          </w:tcPr>
          <w:p w14:paraId="16837F4A" w14:textId="181AFB0C" w:rsidR="00272DA3" w:rsidRDefault="00272DA3" w:rsidP="00A43661">
            <w:r>
              <w:t>Develop a programme of extra-curricular/cultural visits/visitors</w:t>
            </w:r>
            <w:r w:rsidR="00A43661">
              <w:t>/student leadership</w:t>
            </w:r>
            <w:r>
              <w:t xml:space="preserve"> into school which impacts upon all </w:t>
            </w:r>
            <w:r w:rsidR="00A43661">
              <w:t>DA students.</w:t>
            </w:r>
          </w:p>
        </w:tc>
        <w:tc>
          <w:tcPr>
            <w:tcW w:w="3827" w:type="dxa"/>
            <w:tcMar>
              <w:top w:w="57" w:type="dxa"/>
              <w:bottom w:w="57" w:type="dxa"/>
            </w:tcMar>
          </w:tcPr>
          <w:p w14:paraId="14762759" w14:textId="77777777" w:rsidR="00A43661" w:rsidRPr="00A43661" w:rsidRDefault="00A43661" w:rsidP="00A43661">
            <w:pPr>
              <w:rPr>
                <w:rFonts w:cs="Arial"/>
                <w:sz w:val="20"/>
                <w:szCs w:val="20"/>
              </w:rPr>
            </w:pPr>
            <w:r w:rsidRPr="00A43661">
              <w:rPr>
                <w:rFonts w:cs="Arial"/>
                <w:sz w:val="20"/>
                <w:szCs w:val="20"/>
              </w:rPr>
              <w:t xml:space="preserve">Speaking to DA students reveals that they do not always enjoy their learning, they do not always believe in themselves and what they are capable of. </w:t>
            </w:r>
          </w:p>
          <w:p w14:paraId="4DB6F8BF" w14:textId="446C967B" w:rsidR="00272DA3" w:rsidRDefault="00A43661" w:rsidP="00A43661">
            <w:pPr>
              <w:rPr>
                <w:rFonts w:cs="Arial"/>
                <w:sz w:val="20"/>
                <w:szCs w:val="20"/>
              </w:rPr>
            </w:pPr>
            <w:r w:rsidRPr="00A43661">
              <w:rPr>
                <w:rFonts w:cs="Arial"/>
                <w:sz w:val="20"/>
                <w:szCs w:val="20"/>
              </w:rPr>
              <w:t>In a DFE report called ‘School cultures and practices: supporting the attainment of DA students’ in May 2018 reported a need to provide a well-rounded education and that clubs</w:t>
            </w:r>
            <w:r>
              <w:rPr>
                <w:rFonts w:cs="Arial"/>
                <w:sz w:val="20"/>
                <w:szCs w:val="20"/>
              </w:rPr>
              <w:t>/visits/visitors</w:t>
            </w:r>
            <w:r w:rsidRPr="00A43661">
              <w:rPr>
                <w:rFonts w:cs="Arial"/>
                <w:sz w:val="20"/>
                <w:szCs w:val="20"/>
              </w:rPr>
              <w:t xml:space="preserve"> were an effective way of doing so.</w:t>
            </w:r>
          </w:p>
        </w:tc>
        <w:tc>
          <w:tcPr>
            <w:tcW w:w="3827" w:type="dxa"/>
            <w:gridSpan w:val="2"/>
            <w:shd w:val="clear" w:color="auto" w:fill="auto"/>
            <w:tcMar>
              <w:top w:w="57" w:type="dxa"/>
              <w:bottom w:w="57" w:type="dxa"/>
            </w:tcMar>
          </w:tcPr>
          <w:p w14:paraId="491CFF20" w14:textId="2D6E2DDB" w:rsidR="00272DA3" w:rsidRDefault="00F261E7" w:rsidP="00616A87">
            <w:pPr>
              <w:rPr>
                <w:rFonts w:cs="Arial"/>
                <w:sz w:val="20"/>
                <w:szCs w:val="20"/>
              </w:rPr>
            </w:pPr>
            <w:r>
              <w:rPr>
                <w:rFonts w:cs="Arial"/>
                <w:sz w:val="20"/>
                <w:szCs w:val="20"/>
              </w:rPr>
              <w:t xml:space="preserve">Personal </w:t>
            </w:r>
            <w:r w:rsidR="0010375E">
              <w:rPr>
                <w:rFonts w:cs="Arial"/>
                <w:sz w:val="20"/>
                <w:szCs w:val="20"/>
              </w:rPr>
              <w:t>D</w:t>
            </w:r>
            <w:r>
              <w:rPr>
                <w:rFonts w:cs="Arial"/>
                <w:sz w:val="20"/>
                <w:szCs w:val="20"/>
              </w:rPr>
              <w:t xml:space="preserve">evelopment </w:t>
            </w:r>
            <w:r w:rsidR="0010375E">
              <w:rPr>
                <w:rFonts w:cs="Arial"/>
                <w:sz w:val="20"/>
                <w:szCs w:val="20"/>
              </w:rPr>
              <w:t xml:space="preserve">(Character) </w:t>
            </w:r>
            <w:r>
              <w:rPr>
                <w:rFonts w:cs="Arial"/>
                <w:sz w:val="20"/>
                <w:szCs w:val="20"/>
              </w:rPr>
              <w:t xml:space="preserve">SLT </w:t>
            </w:r>
            <w:r w:rsidR="009E5F69">
              <w:rPr>
                <w:rFonts w:cs="Arial"/>
                <w:sz w:val="20"/>
                <w:szCs w:val="20"/>
              </w:rPr>
              <w:t xml:space="preserve">key focus </w:t>
            </w:r>
            <w:r>
              <w:rPr>
                <w:rFonts w:cs="Arial"/>
                <w:sz w:val="20"/>
                <w:szCs w:val="20"/>
              </w:rPr>
              <w:t>group.</w:t>
            </w:r>
          </w:p>
          <w:p w14:paraId="698C9A21" w14:textId="0EA7CEBF" w:rsidR="009E5F69" w:rsidRPr="00A43661" w:rsidRDefault="009E5F69" w:rsidP="009E5F69">
            <w:pPr>
              <w:rPr>
                <w:rFonts w:cs="Arial"/>
                <w:sz w:val="20"/>
                <w:szCs w:val="20"/>
              </w:rPr>
            </w:pPr>
            <w:r>
              <w:rPr>
                <w:rFonts w:cs="Arial"/>
                <w:sz w:val="20"/>
                <w:szCs w:val="20"/>
              </w:rPr>
              <w:t>Focus of curriculum area i</w:t>
            </w:r>
            <w:r w:rsidRPr="00A43661">
              <w:rPr>
                <w:rFonts w:cs="Arial"/>
                <w:sz w:val="20"/>
                <w:szCs w:val="20"/>
              </w:rPr>
              <w:t xml:space="preserve">mprovement plans </w:t>
            </w:r>
            <w:r>
              <w:rPr>
                <w:rFonts w:cs="Arial"/>
                <w:sz w:val="20"/>
                <w:szCs w:val="20"/>
              </w:rPr>
              <w:t xml:space="preserve">with </w:t>
            </w:r>
            <w:r w:rsidRPr="00A43661">
              <w:rPr>
                <w:rFonts w:cs="Arial"/>
                <w:sz w:val="20"/>
                <w:szCs w:val="20"/>
              </w:rPr>
              <w:t>continuous monitoring/review</w:t>
            </w:r>
            <w:r>
              <w:rPr>
                <w:rFonts w:cs="Arial"/>
                <w:sz w:val="20"/>
                <w:szCs w:val="20"/>
              </w:rPr>
              <w:t xml:space="preserve"> built in.</w:t>
            </w:r>
          </w:p>
          <w:p w14:paraId="7F71A06F" w14:textId="16202087" w:rsidR="00F261E7" w:rsidRDefault="00F261E7" w:rsidP="00616A87">
            <w:pPr>
              <w:rPr>
                <w:rFonts w:cs="Arial"/>
                <w:sz w:val="20"/>
                <w:szCs w:val="20"/>
              </w:rPr>
            </w:pPr>
          </w:p>
        </w:tc>
        <w:tc>
          <w:tcPr>
            <w:tcW w:w="1276" w:type="dxa"/>
            <w:shd w:val="clear" w:color="auto" w:fill="auto"/>
          </w:tcPr>
          <w:p w14:paraId="4524B57D" w14:textId="52CFC004" w:rsidR="00272DA3" w:rsidRPr="002A636F" w:rsidRDefault="00F261E7">
            <w:pPr>
              <w:rPr>
                <w:rFonts w:cs="Arial"/>
                <w:sz w:val="20"/>
                <w:szCs w:val="20"/>
              </w:rPr>
            </w:pPr>
            <w:r>
              <w:rPr>
                <w:rFonts w:cs="Arial"/>
                <w:sz w:val="20"/>
                <w:szCs w:val="20"/>
              </w:rPr>
              <w:t>KNE</w:t>
            </w:r>
          </w:p>
        </w:tc>
        <w:tc>
          <w:tcPr>
            <w:tcW w:w="2126" w:type="dxa"/>
          </w:tcPr>
          <w:p w14:paraId="431B30EB" w14:textId="77777777" w:rsidR="00272DA3" w:rsidRDefault="00F261E7" w:rsidP="002279C1">
            <w:pPr>
              <w:rPr>
                <w:rFonts w:cs="Arial"/>
                <w:sz w:val="20"/>
                <w:szCs w:val="20"/>
              </w:rPr>
            </w:pPr>
            <w:r>
              <w:rPr>
                <w:rFonts w:cs="Arial"/>
                <w:sz w:val="20"/>
                <w:szCs w:val="20"/>
              </w:rPr>
              <w:t>Ongoing through improvement planning.</w:t>
            </w:r>
          </w:p>
          <w:p w14:paraId="2C535D4B" w14:textId="04AF4014" w:rsidR="009E5F69" w:rsidRDefault="009E5F69" w:rsidP="002279C1">
            <w:pPr>
              <w:rPr>
                <w:rFonts w:cs="Arial"/>
                <w:sz w:val="20"/>
                <w:szCs w:val="20"/>
              </w:rPr>
            </w:pPr>
            <w:r>
              <w:rPr>
                <w:rFonts w:cs="Arial"/>
                <w:sz w:val="20"/>
                <w:szCs w:val="20"/>
              </w:rPr>
              <w:t>(See whole school and curriculum area improvement plans)</w:t>
            </w:r>
          </w:p>
        </w:tc>
      </w:tr>
      <w:tr w:rsidR="00D86649" w:rsidRPr="002A636F" w14:paraId="44B48738" w14:textId="2D746A93" w:rsidTr="19F15E52">
        <w:trPr>
          <w:trHeight w:hRule="exact" w:val="2196"/>
        </w:trPr>
        <w:tc>
          <w:tcPr>
            <w:tcW w:w="13433" w:type="dxa"/>
            <w:gridSpan w:val="7"/>
            <w:tcMar>
              <w:top w:w="57" w:type="dxa"/>
              <w:bottom w:w="57" w:type="dxa"/>
            </w:tcMar>
          </w:tcPr>
          <w:p w14:paraId="251676FE" w14:textId="77777777" w:rsidR="00D86649" w:rsidRDefault="00D86649" w:rsidP="00516AF4">
            <w:pPr>
              <w:rPr>
                <w:rFonts w:cs="Arial"/>
                <w:b/>
                <w:sz w:val="20"/>
                <w:szCs w:val="20"/>
              </w:rPr>
            </w:pPr>
            <w:r w:rsidRPr="002A636F">
              <w:rPr>
                <w:rFonts w:cs="Arial"/>
                <w:b/>
                <w:sz w:val="20"/>
                <w:szCs w:val="20"/>
              </w:rPr>
              <w:t>Total budgeted cost</w:t>
            </w:r>
          </w:p>
          <w:p w14:paraId="69DFBB86" w14:textId="77777777" w:rsidR="00946E4F" w:rsidRDefault="00946E4F" w:rsidP="00516AF4">
            <w:pPr>
              <w:rPr>
                <w:rFonts w:cs="Arial"/>
                <w:b/>
                <w:sz w:val="20"/>
                <w:szCs w:val="20"/>
              </w:rPr>
            </w:pPr>
          </w:p>
          <w:p w14:paraId="4729E7EF" w14:textId="77777777" w:rsidR="00946E4F" w:rsidRDefault="00946E4F" w:rsidP="00516AF4">
            <w:pPr>
              <w:rPr>
                <w:rFonts w:cs="Arial"/>
                <w:b/>
                <w:sz w:val="20"/>
                <w:szCs w:val="20"/>
              </w:rPr>
            </w:pPr>
          </w:p>
          <w:p w14:paraId="2DB39703" w14:textId="77777777" w:rsidR="00946E4F" w:rsidRDefault="00946E4F" w:rsidP="00516AF4">
            <w:pPr>
              <w:rPr>
                <w:rFonts w:cs="Arial"/>
                <w:b/>
                <w:sz w:val="20"/>
                <w:szCs w:val="20"/>
              </w:rPr>
            </w:pPr>
          </w:p>
          <w:p w14:paraId="07CEF8DE" w14:textId="77777777" w:rsidR="00946E4F" w:rsidRPr="002A636F" w:rsidRDefault="00946E4F" w:rsidP="00516AF4">
            <w:pPr>
              <w:rPr>
                <w:rFonts w:cs="Arial"/>
                <w:sz w:val="20"/>
                <w:szCs w:val="20"/>
              </w:rPr>
            </w:pPr>
          </w:p>
        </w:tc>
        <w:tc>
          <w:tcPr>
            <w:tcW w:w="2126" w:type="dxa"/>
          </w:tcPr>
          <w:p w14:paraId="2A2E13A6" w14:textId="621D963A" w:rsidR="00D86649" w:rsidRPr="002A636F" w:rsidRDefault="00757D8F" w:rsidP="00DF7398">
            <w:pPr>
              <w:rPr>
                <w:rFonts w:cs="Arial"/>
                <w:sz w:val="20"/>
                <w:szCs w:val="20"/>
              </w:rPr>
            </w:pPr>
            <w:r>
              <w:rPr>
                <w:rFonts w:cs="Arial"/>
                <w:sz w:val="20"/>
                <w:szCs w:val="20"/>
              </w:rPr>
              <w:t>£100,000</w:t>
            </w:r>
          </w:p>
        </w:tc>
      </w:tr>
      <w:tr w:rsidR="00D86649" w:rsidRPr="002A636F" w14:paraId="63F3E32A" w14:textId="213124CA" w:rsidTr="19F15E52">
        <w:trPr>
          <w:trHeight w:hRule="exact" w:val="312"/>
        </w:trPr>
        <w:tc>
          <w:tcPr>
            <w:tcW w:w="15559" w:type="dxa"/>
            <w:gridSpan w:val="8"/>
            <w:tcMar>
              <w:top w:w="57" w:type="dxa"/>
              <w:bottom w:w="57" w:type="dxa"/>
            </w:tcMar>
          </w:tcPr>
          <w:p w14:paraId="0B0F45C2" w14:textId="0CDB63C3" w:rsidR="00D86649" w:rsidRPr="002A636F" w:rsidRDefault="00D86649" w:rsidP="00D86649">
            <w:pPr>
              <w:pStyle w:val="ListParagraph"/>
              <w:numPr>
                <w:ilvl w:val="0"/>
                <w:numId w:val="14"/>
              </w:numPr>
              <w:ind w:left="426" w:hanging="142"/>
              <w:rPr>
                <w:rFonts w:cs="Arial"/>
                <w:b/>
                <w:sz w:val="20"/>
                <w:szCs w:val="20"/>
              </w:rPr>
            </w:pPr>
            <w:r w:rsidRPr="002A636F">
              <w:rPr>
                <w:sz w:val="20"/>
                <w:szCs w:val="20"/>
              </w:rPr>
              <w:br w:type="page"/>
            </w:r>
            <w:r w:rsidRPr="002A636F">
              <w:rPr>
                <w:rFonts w:cs="Arial"/>
                <w:b/>
                <w:sz w:val="20"/>
                <w:szCs w:val="20"/>
              </w:rPr>
              <w:t>Targeted support</w:t>
            </w:r>
            <w:r w:rsidRPr="002A636F">
              <w:rPr>
                <w:sz w:val="20"/>
                <w:szCs w:val="20"/>
              </w:rPr>
              <w:t xml:space="preserve"> </w:t>
            </w:r>
          </w:p>
        </w:tc>
      </w:tr>
      <w:tr w:rsidR="00516AF4" w:rsidRPr="002A636F" w14:paraId="254135E4" w14:textId="77777777" w:rsidTr="19F15E52">
        <w:tc>
          <w:tcPr>
            <w:tcW w:w="2093" w:type="dxa"/>
            <w:tcMar>
              <w:top w:w="57" w:type="dxa"/>
              <w:bottom w:w="57" w:type="dxa"/>
            </w:tcMar>
          </w:tcPr>
          <w:p w14:paraId="1E5EAB3C" w14:textId="77777777" w:rsidR="00516AF4" w:rsidRPr="002A636F" w:rsidRDefault="00516AF4" w:rsidP="00CF08D5">
            <w:pPr>
              <w:rPr>
                <w:rFonts w:cs="Arial"/>
                <w:b/>
                <w:sz w:val="20"/>
                <w:szCs w:val="20"/>
              </w:rPr>
            </w:pPr>
            <w:r w:rsidRPr="002A636F">
              <w:rPr>
                <w:rFonts w:cs="Arial"/>
                <w:b/>
                <w:sz w:val="20"/>
                <w:szCs w:val="20"/>
              </w:rPr>
              <w:t>Desired outcome</w:t>
            </w:r>
          </w:p>
        </w:tc>
        <w:tc>
          <w:tcPr>
            <w:tcW w:w="2410" w:type="dxa"/>
            <w:gridSpan w:val="2"/>
            <w:tcMar>
              <w:top w:w="57" w:type="dxa"/>
              <w:bottom w:w="57" w:type="dxa"/>
            </w:tcMar>
          </w:tcPr>
          <w:p w14:paraId="30DBE2A2" w14:textId="44907504" w:rsidR="00516AF4" w:rsidRPr="002A636F" w:rsidRDefault="00516AF4" w:rsidP="00CF08D5">
            <w:pPr>
              <w:rPr>
                <w:rFonts w:cs="Arial"/>
                <w:b/>
                <w:sz w:val="20"/>
                <w:szCs w:val="20"/>
              </w:rPr>
            </w:pPr>
            <w:r w:rsidRPr="002A636F">
              <w:rPr>
                <w:rFonts w:cs="Arial"/>
                <w:b/>
                <w:sz w:val="20"/>
                <w:szCs w:val="20"/>
              </w:rPr>
              <w:t>Chosen action/ approach</w:t>
            </w:r>
          </w:p>
        </w:tc>
        <w:tc>
          <w:tcPr>
            <w:tcW w:w="3827" w:type="dxa"/>
            <w:tcMar>
              <w:top w:w="57" w:type="dxa"/>
              <w:bottom w:w="57" w:type="dxa"/>
            </w:tcMar>
          </w:tcPr>
          <w:p w14:paraId="7E921F6A" w14:textId="6662D216" w:rsidR="00516AF4" w:rsidRPr="002A636F" w:rsidRDefault="00516AF4" w:rsidP="00263B8E">
            <w:pPr>
              <w:rPr>
                <w:rFonts w:cs="Arial"/>
                <w:b/>
                <w:sz w:val="20"/>
                <w:szCs w:val="20"/>
              </w:rPr>
            </w:pPr>
            <w:r w:rsidRPr="002A636F">
              <w:rPr>
                <w:rFonts w:cs="Arial"/>
                <w:b/>
                <w:sz w:val="20"/>
                <w:szCs w:val="20"/>
              </w:rPr>
              <w:t>What is the evidence and rationale for this choice?</w:t>
            </w:r>
          </w:p>
        </w:tc>
        <w:tc>
          <w:tcPr>
            <w:tcW w:w="3685" w:type="dxa"/>
            <w:tcMar>
              <w:top w:w="57" w:type="dxa"/>
              <w:bottom w:w="57" w:type="dxa"/>
            </w:tcMar>
          </w:tcPr>
          <w:p w14:paraId="46CC190C" w14:textId="74E1B6CC" w:rsidR="00516AF4" w:rsidRPr="002A636F" w:rsidRDefault="00516AF4" w:rsidP="00CF08D5">
            <w:pPr>
              <w:rPr>
                <w:rFonts w:cs="Arial"/>
                <w:b/>
                <w:sz w:val="20"/>
                <w:szCs w:val="20"/>
              </w:rPr>
            </w:pPr>
            <w:r w:rsidRPr="002A636F">
              <w:rPr>
                <w:rFonts w:cs="Arial"/>
                <w:b/>
                <w:sz w:val="20"/>
                <w:szCs w:val="20"/>
              </w:rPr>
              <w:t>How will you ensure it is implemented well?</w:t>
            </w:r>
          </w:p>
        </w:tc>
        <w:tc>
          <w:tcPr>
            <w:tcW w:w="1418" w:type="dxa"/>
            <w:gridSpan w:val="2"/>
          </w:tcPr>
          <w:p w14:paraId="1EE9BEA6" w14:textId="43182580" w:rsidR="00516AF4" w:rsidRPr="002A636F" w:rsidRDefault="00516AF4" w:rsidP="00CF08D5">
            <w:pPr>
              <w:rPr>
                <w:rFonts w:cs="Arial"/>
                <w:b/>
                <w:sz w:val="20"/>
                <w:szCs w:val="20"/>
              </w:rPr>
            </w:pPr>
            <w:r w:rsidRPr="002A636F">
              <w:rPr>
                <w:rFonts w:cs="Arial"/>
                <w:b/>
                <w:sz w:val="20"/>
                <w:szCs w:val="20"/>
              </w:rPr>
              <w:t>Staff lead</w:t>
            </w:r>
          </w:p>
        </w:tc>
        <w:tc>
          <w:tcPr>
            <w:tcW w:w="2126" w:type="dxa"/>
          </w:tcPr>
          <w:p w14:paraId="08439F41" w14:textId="66124D5F" w:rsidR="00516AF4" w:rsidRPr="002A636F" w:rsidRDefault="00516AF4" w:rsidP="00CF08D5">
            <w:pPr>
              <w:rPr>
                <w:rFonts w:cs="Arial"/>
                <w:b/>
                <w:sz w:val="20"/>
                <w:szCs w:val="20"/>
              </w:rPr>
            </w:pPr>
            <w:r w:rsidRPr="002A636F">
              <w:rPr>
                <w:rFonts w:cs="Arial"/>
                <w:b/>
                <w:sz w:val="20"/>
                <w:szCs w:val="20"/>
              </w:rPr>
              <w:t>When will you review implementation?</w:t>
            </w:r>
          </w:p>
        </w:tc>
      </w:tr>
      <w:tr w:rsidR="005A2C7E" w:rsidRPr="002A636F" w14:paraId="4E0DF963" w14:textId="77777777" w:rsidTr="19F15E52">
        <w:tc>
          <w:tcPr>
            <w:tcW w:w="2093" w:type="dxa"/>
            <w:tcMar>
              <w:top w:w="57" w:type="dxa"/>
              <w:bottom w:w="57" w:type="dxa"/>
            </w:tcMar>
          </w:tcPr>
          <w:p w14:paraId="6951BBAA" w14:textId="7135822D" w:rsidR="005A2C7E" w:rsidRPr="002A636F" w:rsidRDefault="005A2C7E" w:rsidP="00CF08D5">
            <w:pPr>
              <w:rPr>
                <w:rFonts w:cs="Arial"/>
                <w:b/>
                <w:sz w:val="20"/>
                <w:szCs w:val="20"/>
              </w:rPr>
            </w:pPr>
            <w:r>
              <w:rPr>
                <w:rFonts w:cs="Arial"/>
                <w:b/>
                <w:sz w:val="20"/>
                <w:szCs w:val="20"/>
              </w:rPr>
              <w:t>A.</w:t>
            </w:r>
          </w:p>
        </w:tc>
        <w:tc>
          <w:tcPr>
            <w:tcW w:w="2410" w:type="dxa"/>
            <w:gridSpan w:val="2"/>
            <w:tcMar>
              <w:top w:w="57" w:type="dxa"/>
              <w:bottom w:w="57" w:type="dxa"/>
            </w:tcMar>
          </w:tcPr>
          <w:p w14:paraId="7F995C98" w14:textId="1663FAB4" w:rsidR="005A2C7E" w:rsidRPr="00816D32" w:rsidRDefault="005A2C7E" w:rsidP="00816D32">
            <w:pPr>
              <w:rPr>
                <w:rFonts w:cs="Arial"/>
                <w:sz w:val="20"/>
                <w:szCs w:val="20"/>
              </w:rPr>
            </w:pPr>
            <w:r w:rsidRPr="00816D32">
              <w:rPr>
                <w:rFonts w:cs="Arial"/>
                <w:sz w:val="20"/>
                <w:szCs w:val="20"/>
              </w:rPr>
              <w:t xml:space="preserve">To </w:t>
            </w:r>
            <w:r w:rsidR="009E5F69">
              <w:rPr>
                <w:rFonts w:cs="Arial"/>
                <w:sz w:val="20"/>
                <w:szCs w:val="20"/>
              </w:rPr>
              <w:t>p</w:t>
            </w:r>
            <w:r w:rsidRPr="00816D32">
              <w:rPr>
                <w:rFonts w:cs="Arial"/>
                <w:sz w:val="20"/>
                <w:szCs w:val="20"/>
              </w:rPr>
              <w:t>eer tutor targeted catch up students in numeracy.</w:t>
            </w:r>
          </w:p>
        </w:tc>
        <w:tc>
          <w:tcPr>
            <w:tcW w:w="3827" w:type="dxa"/>
            <w:vMerge w:val="restart"/>
            <w:tcMar>
              <w:top w:w="57" w:type="dxa"/>
              <w:bottom w:w="57" w:type="dxa"/>
            </w:tcMar>
          </w:tcPr>
          <w:p w14:paraId="39822C61" w14:textId="35FC2AEC" w:rsidR="005A2C7E" w:rsidRPr="005A2C7E" w:rsidRDefault="005A2C7E" w:rsidP="005A2C7E">
            <w:pPr>
              <w:rPr>
                <w:rFonts w:cs="Arial"/>
                <w:b/>
                <w:sz w:val="20"/>
                <w:szCs w:val="20"/>
              </w:rPr>
            </w:pPr>
            <w:r w:rsidRPr="005A2C7E">
              <w:rPr>
                <w:rFonts w:cs="Arial"/>
                <w:b/>
                <w:sz w:val="20"/>
                <w:szCs w:val="20"/>
              </w:rPr>
              <w:t xml:space="preserve">EEF </w:t>
            </w:r>
            <w:r>
              <w:rPr>
                <w:rFonts w:cs="Arial"/>
                <w:color w:val="2B3A42"/>
                <w:sz w:val="20"/>
                <w:szCs w:val="20"/>
                <w:lang w:val="en"/>
              </w:rPr>
              <w:t xml:space="preserve">research suggests that </w:t>
            </w:r>
            <w:r w:rsidRPr="005A2C7E">
              <w:rPr>
                <w:rFonts w:cs="Arial"/>
                <w:color w:val="2B3A42"/>
                <w:sz w:val="20"/>
                <w:szCs w:val="20"/>
                <w:lang w:val="en"/>
              </w:rPr>
              <w:t xml:space="preserve">the introduction of peer tutoring approaches have a positive impact on learning, with an average positive effect equivalent to approximately five additional months’ progress. Though all types of </w:t>
            </w:r>
            <w:r w:rsidR="009E5F69">
              <w:rPr>
                <w:rFonts w:cs="Arial"/>
                <w:color w:val="2B3A42"/>
                <w:sz w:val="20"/>
                <w:szCs w:val="20"/>
                <w:lang w:val="en"/>
              </w:rPr>
              <w:t>students</w:t>
            </w:r>
            <w:r w:rsidRPr="005A2C7E">
              <w:rPr>
                <w:rFonts w:cs="Arial"/>
                <w:color w:val="2B3A42"/>
                <w:sz w:val="20"/>
                <w:szCs w:val="20"/>
                <w:lang w:val="en"/>
              </w:rPr>
              <w:t xml:space="preserve"> appear to benefit from peer tutoring, there is some evidence that </w:t>
            </w:r>
            <w:r w:rsidR="009E5F69">
              <w:rPr>
                <w:rFonts w:cs="Arial"/>
                <w:color w:val="2B3A42"/>
                <w:sz w:val="20"/>
                <w:szCs w:val="20"/>
                <w:lang w:val="en"/>
              </w:rPr>
              <w:t>students</w:t>
            </w:r>
            <w:r w:rsidRPr="005A2C7E">
              <w:rPr>
                <w:rFonts w:cs="Arial"/>
                <w:color w:val="2B3A42"/>
                <w:sz w:val="20"/>
                <w:szCs w:val="20"/>
                <w:lang w:val="en"/>
              </w:rPr>
              <w:t xml:space="preserve"> who are low-attaining and those with special educational needs make the biggest gains</w:t>
            </w:r>
            <w:r w:rsidR="00DD76D2">
              <w:rPr>
                <w:rFonts w:cs="Arial"/>
                <w:color w:val="2B3A42"/>
                <w:sz w:val="20"/>
                <w:szCs w:val="20"/>
                <w:lang w:val="en"/>
              </w:rPr>
              <w:t>.</w:t>
            </w:r>
          </w:p>
        </w:tc>
        <w:tc>
          <w:tcPr>
            <w:tcW w:w="3685" w:type="dxa"/>
            <w:tcMar>
              <w:top w:w="57" w:type="dxa"/>
              <w:bottom w:w="57" w:type="dxa"/>
            </w:tcMar>
          </w:tcPr>
          <w:p w14:paraId="3626A6DE" w14:textId="695700BB" w:rsidR="00F45566" w:rsidRDefault="00F45566" w:rsidP="00CF08D5">
            <w:pPr>
              <w:rPr>
                <w:rFonts w:cs="Arial"/>
                <w:sz w:val="20"/>
                <w:szCs w:val="20"/>
              </w:rPr>
            </w:pPr>
            <w:r>
              <w:rPr>
                <w:rFonts w:cs="Arial"/>
                <w:sz w:val="20"/>
                <w:szCs w:val="20"/>
              </w:rPr>
              <w:t>Drop ins - peer tutoring on Friday mornings.</w:t>
            </w:r>
          </w:p>
          <w:p w14:paraId="49C3EDB6" w14:textId="764B2A77" w:rsidR="00F45566" w:rsidRDefault="00F45566" w:rsidP="00CF08D5">
            <w:pPr>
              <w:rPr>
                <w:rFonts w:cs="Arial"/>
                <w:sz w:val="20"/>
                <w:szCs w:val="20"/>
              </w:rPr>
            </w:pPr>
            <w:r>
              <w:rPr>
                <w:rFonts w:cs="Arial"/>
                <w:sz w:val="20"/>
                <w:szCs w:val="20"/>
              </w:rPr>
              <w:t>Work scrutiny – tutees work from sessions.</w:t>
            </w:r>
          </w:p>
          <w:p w14:paraId="17675073" w14:textId="62176265" w:rsidR="005A2C7E" w:rsidRDefault="005A2C7E" w:rsidP="00CF08D5">
            <w:pPr>
              <w:rPr>
                <w:rFonts w:cs="Arial"/>
                <w:sz w:val="20"/>
                <w:szCs w:val="20"/>
              </w:rPr>
            </w:pPr>
            <w:r>
              <w:rPr>
                <w:rFonts w:cs="Arial"/>
                <w:sz w:val="20"/>
                <w:szCs w:val="20"/>
              </w:rPr>
              <w:t>Feedback from VBO termly.</w:t>
            </w:r>
          </w:p>
          <w:p w14:paraId="3E235876" w14:textId="05C610F9" w:rsidR="005A2C7E" w:rsidRDefault="005A2C7E" w:rsidP="00CF08D5">
            <w:pPr>
              <w:rPr>
                <w:rFonts w:cs="Arial"/>
                <w:sz w:val="20"/>
                <w:szCs w:val="20"/>
              </w:rPr>
            </w:pPr>
            <w:r>
              <w:rPr>
                <w:rFonts w:cs="Arial"/>
                <w:sz w:val="20"/>
                <w:szCs w:val="20"/>
              </w:rPr>
              <w:t>Feedback from peer tutors 3 times a year.</w:t>
            </w:r>
          </w:p>
          <w:p w14:paraId="1A85C10E" w14:textId="16FCFD7C" w:rsidR="005A2C7E" w:rsidRPr="005A2C7E" w:rsidRDefault="005A2C7E" w:rsidP="00CF08D5">
            <w:pPr>
              <w:rPr>
                <w:rFonts w:cs="Arial"/>
                <w:sz w:val="20"/>
                <w:szCs w:val="20"/>
              </w:rPr>
            </w:pPr>
            <w:r>
              <w:rPr>
                <w:rFonts w:cs="Arial"/>
                <w:sz w:val="20"/>
                <w:szCs w:val="20"/>
              </w:rPr>
              <w:t>Coaching of peer tutors 3 times a year.</w:t>
            </w:r>
          </w:p>
          <w:p w14:paraId="51ED5423" w14:textId="55EA128B" w:rsidR="005A2C7E" w:rsidRPr="002A636F" w:rsidRDefault="005A2C7E" w:rsidP="00CF08D5">
            <w:pPr>
              <w:rPr>
                <w:rFonts w:cs="Arial"/>
                <w:b/>
                <w:sz w:val="20"/>
                <w:szCs w:val="20"/>
              </w:rPr>
            </w:pPr>
          </w:p>
        </w:tc>
        <w:tc>
          <w:tcPr>
            <w:tcW w:w="1418" w:type="dxa"/>
            <w:gridSpan w:val="2"/>
          </w:tcPr>
          <w:p w14:paraId="18C1A6D2" w14:textId="17303B64" w:rsidR="005A2C7E" w:rsidRPr="0065193D" w:rsidRDefault="005A2C7E" w:rsidP="00CF08D5">
            <w:pPr>
              <w:rPr>
                <w:rFonts w:cs="Arial"/>
                <w:sz w:val="20"/>
                <w:szCs w:val="20"/>
              </w:rPr>
            </w:pPr>
            <w:r w:rsidRPr="0065193D">
              <w:rPr>
                <w:rFonts w:cs="Arial"/>
                <w:sz w:val="20"/>
                <w:szCs w:val="20"/>
              </w:rPr>
              <w:t>KNE/VBO</w:t>
            </w:r>
          </w:p>
        </w:tc>
        <w:tc>
          <w:tcPr>
            <w:tcW w:w="2126" w:type="dxa"/>
          </w:tcPr>
          <w:p w14:paraId="5829938A" w14:textId="1318AB0D" w:rsidR="005A2C7E" w:rsidRPr="0065193D" w:rsidRDefault="0065193D" w:rsidP="00CF08D5">
            <w:pPr>
              <w:rPr>
                <w:rFonts w:cs="Arial"/>
                <w:sz w:val="20"/>
                <w:szCs w:val="20"/>
              </w:rPr>
            </w:pPr>
            <w:r w:rsidRPr="0065193D">
              <w:rPr>
                <w:rFonts w:cs="Arial"/>
                <w:sz w:val="20"/>
                <w:szCs w:val="20"/>
              </w:rPr>
              <w:t>At each data input/reporting point.</w:t>
            </w:r>
          </w:p>
        </w:tc>
      </w:tr>
      <w:tr w:rsidR="005A2C7E" w:rsidRPr="002A636F" w14:paraId="1A38C02A" w14:textId="77777777" w:rsidTr="19F15E52">
        <w:tc>
          <w:tcPr>
            <w:tcW w:w="2093" w:type="dxa"/>
            <w:tcMar>
              <w:top w:w="57" w:type="dxa"/>
              <w:bottom w:w="57" w:type="dxa"/>
            </w:tcMar>
          </w:tcPr>
          <w:p w14:paraId="4677FF9D" w14:textId="01C3E4EF" w:rsidR="005A2C7E" w:rsidRDefault="005A2C7E" w:rsidP="00CF08D5">
            <w:pPr>
              <w:rPr>
                <w:rFonts w:cs="Arial"/>
                <w:b/>
                <w:sz w:val="20"/>
                <w:szCs w:val="20"/>
              </w:rPr>
            </w:pPr>
            <w:r>
              <w:rPr>
                <w:rFonts w:cs="Arial"/>
                <w:b/>
                <w:sz w:val="20"/>
                <w:szCs w:val="20"/>
              </w:rPr>
              <w:t>A.</w:t>
            </w:r>
          </w:p>
        </w:tc>
        <w:tc>
          <w:tcPr>
            <w:tcW w:w="2410" w:type="dxa"/>
            <w:gridSpan w:val="2"/>
            <w:tcMar>
              <w:top w:w="57" w:type="dxa"/>
              <w:bottom w:w="57" w:type="dxa"/>
            </w:tcMar>
          </w:tcPr>
          <w:p w14:paraId="0495F80A" w14:textId="0E580729" w:rsidR="005A2C7E" w:rsidRPr="00816D32" w:rsidRDefault="005A2C7E" w:rsidP="00816D32">
            <w:pPr>
              <w:rPr>
                <w:rFonts w:cs="Arial"/>
                <w:sz w:val="20"/>
                <w:szCs w:val="20"/>
              </w:rPr>
            </w:pPr>
            <w:r w:rsidRPr="00816D32">
              <w:rPr>
                <w:rFonts w:cs="Arial"/>
                <w:sz w:val="20"/>
                <w:szCs w:val="20"/>
              </w:rPr>
              <w:t xml:space="preserve">To </w:t>
            </w:r>
            <w:r w:rsidR="00F45566">
              <w:rPr>
                <w:rFonts w:cs="Arial"/>
                <w:sz w:val="20"/>
                <w:szCs w:val="20"/>
              </w:rPr>
              <w:t>p</w:t>
            </w:r>
            <w:r w:rsidRPr="00816D32">
              <w:rPr>
                <w:rFonts w:cs="Arial"/>
                <w:sz w:val="20"/>
                <w:szCs w:val="20"/>
              </w:rPr>
              <w:t>eer tutor targeted catch up students in literacy.</w:t>
            </w:r>
          </w:p>
        </w:tc>
        <w:tc>
          <w:tcPr>
            <w:tcW w:w="3827" w:type="dxa"/>
            <w:vMerge/>
            <w:tcMar>
              <w:top w:w="57" w:type="dxa"/>
              <w:bottom w:w="57" w:type="dxa"/>
            </w:tcMar>
          </w:tcPr>
          <w:p w14:paraId="08594E7C" w14:textId="77777777" w:rsidR="005A2C7E" w:rsidRPr="002A636F" w:rsidRDefault="005A2C7E" w:rsidP="00263B8E">
            <w:pPr>
              <w:rPr>
                <w:rFonts w:cs="Arial"/>
                <w:b/>
                <w:sz w:val="20"/>
                <w:szCs w:val="20"/>
              </w:rPr>
            </w:pPr>
          </w:p>
        </w:tc>
        <w:tc>
          <w:tcPr>
            <w:tcW w:w="3685" w:type="dxa"/>
            <w:tcMar>
              <w:top w:w="57" w:type="dxa"/>
              <w:bottom w:w="57" w:type="dxa"/>
            </w:tcMar>
          </w:tcPr>
          <w:p w14:paraId="3DA8A29E" w14:textId="3CA91A21" w:rsidR="005A2C7E" w:rsidRDefault="00F45566" w:rsidP="005A2C7E">
            <w:pPr>
              <w:rPr>
                <w:rFonts w:cs="Arial"/>
                <w:sz w:val="20"/>
                <w:szCs w:val="20"/>
              </w:rPr>
            </w:pPr>
            <w:r>
              <w:rPr>
                <w:rFonts w:cs="Arial"/>
                <w:sz w:val="20"/>
                <w:szCs w:val="20"/>
              </w:rPr>
              <w:t>Drop ins - peer tutoring on Monday mornings.</w:t>
            </w:r>
          </w:p>
          <w:p w14:paraId="3E5C4A6A" w14:textId="4F2E07E4" w:rsidR="00F45566" w:rsidRDefault="00F45566" w:rsidP="005A2C7E">
            <w:pPr>
              <w:rPr>
                <w:rFonts w:cs="Arial"/>
                <w:sz w:val="20"/>
                <w:szCs w:val="20"/>
              </w:rPr>
            </w:pPr>
            <w:r>
              <w:rPr>
                <w:rFonts w:cs="Arial"/>
                <w:sz w:val="20"/>
                <w:szCs w:val="20"/>
              </w:rPr>
              <w:t>Work scrutiny – tutees work from sessions.</w:t>
            </w:r>
          </w:p>
          <w:p w14:paraId="0973697C" w14:textId="046B4CA8" w:rsidR="005A2C7E" w:rsidRDefault="005A2C7E" w:rsidP="005A2C7E">
            <w:pPr>
              <w:rPr>
                <w:rFonts w:cs="Arial"/>
                <w:sz w:val="20"/>
                <w:szCs w:val="20"/>
              </w:rPr>
            </w:pPr>
            <w:r>
              <w:rPr>
                <w:rFonts w:cs="Arial"/>
                <w:sz w:val="20"/>
                <w:szCs w:val="20"/>
              </w:rPr>
              <w:t>Feedback from Laura Thompson termly.</w:t>
            </w:r>
          </w:p>
          <w:p w14:paraId="2BA2649C" w14:textId="77777777" w:rsidR="005A2C7E" w:rsidRDefault="005A2C7E" w:rsidP="005A2C7E">
            <w:pPr>
              <w:rPr>
                <w:rFonts w:cs="Arial"/>
                <w:sz w:val="20"/>
                <w:szCs w:val="20"/>
              </w:rPr>
            </w:pPr>
            <w:r>
              <w:rPr>
                <w:rFonts w:cs="Arial"/>
                <w:sz w:val="20"/>
                <w:szCs w:val="20"/>
              </w:rPr>
              <w:t>Feedback from peer tutors 3 times a year.</w:t>
            </w:r>
          </w:p>
          <w:p w14:paraId="0FFA6EBF" w14:textId="77777777" w:rsidR="005A2C7E" w:rsidRPr="005A2C7E" w:rsidRDefault="005A2C7E" w:rsidP="005A2C7E">
            <w:pPr>
              <w:rPr>
                <w:rFonts w:cs="Arial"/>
                <w:sz w:val="20"/>
                <w:szCs w:val="20"/>
              </w:rPr>
            </w:pPr>
            <w:r>
              <w:rPr>
                <w:rFonts w:cs="Arial"/>
                <w:sz w:val="20"/>
                <w:szCs w:val="20"/>
              </w:rPr>
              <w:t>Coaching of peer tutors 3 times a year.</w:t>
            </w:r>
          </w:p>
          <w:p w14:paraId="65249D06" w14:textId="77777777" w:rsidR="005A2C7E" w:rsidRPr="002A636F" w:rsidRDefault="005A2C7E" w:rsidP="00CF08D5">
            <w:pPr>
              <w:rPr>
                <w:rFonts w:cs="Arial"/>
                <w:b/>
                <w:sz w:val="20"/>
                <w:szCs w:val="20"/>
              </w:rPr>
            </w:pPr>
          </w:p>
        </w:tc>
        <w:tc>
          <w:tcPr>
            <w:tcW w:w="1418" w:type="dxa"/>
            <w:gridSpan w:val="2"/>
          </w:tcPr>
          <w:p w14:paraId="48A8CEF0" w14:textId="190F1012" w:rsidR="005A2C7E" w:rsidRPr="0065193D" w:rsidRDefault="005A2C7E" w:rsidP="00CF08D5">
            <w:pPr>
              <w:rPr>
                <w:rFonts w:cs="Arial"/>
                <w:sz w:val="20"/>
                <w:szCs w:val="20"/>
              </w:rPr>
            </w:pPr>
            <w:r w:rsidRPr="0065193D">
              <w:rPr>
                <w:rFonts w:cs="Arial"/>
                <w:sz w:val="20"/>
                <w:szCs w:val="20"/>
              </w:rPr>
              <w:t>KNE/L</w:t>
            </w:r>
            <w:r w:rsidR="0065193D" w:rsidRPr="0065193D">
              <w:rPr>
                <w:rFonts w:cs="Arial"/>
                <w:sz w:val="20"/>
                <w:szCs w:val="20"/>
              </w:rPr>
              <w:t>aura</w:t>
            </w:r>
            <w:r w:rsidRPr="0065193D">
              <w:rPr>
                <w:rFonts w:cs="Arial"/>
                <w:sz w:val="20"/>
                <w:szCs w:val="20"/>
              </w:rPr>
              <w:t>TH</w:t>
            </w:r>
          </w:p>
        </w:tc>
        <w:tc>
          <w:tcPr>
            <w:tcW w:w="2126" w:type="dxa"/>
          </w:tcPr>
          <w:p w14:paraId="0F17AC46" w14:textId="0E522F15" w:rsidR="005A2C7E" w:rsidRPr="002A636F" w:rsidRDefault="0065193D" w:rsidP="00CF08D5">
            <w:pPr>
              <w:rPr>
                <w:rFonts w:cs="Arial"/>
                <w:b/>
                <w:sz w:val="20"/>
                <w:szCs w:val="20"/>
              </w:rPr>
            </w:pPr>
            <w:r w:rsidRPr="0065193D">
              <w:rPr>
                <w:rFonts w:cs="Arial"/>
                <w:sz w:val="20"/>
                <w:szCs w:val="20"/>
              </w:rPr>
              <w:t>At each data input/reporting point.</w:t>
            </w:r>
          </w:p>
        </w:tc>
      </w:tr>
      <w:tr w:rsidR="005A2C7E" w:rsidRPr="002A636F" w14:paraId="6CFECA12" w14:textId="77777777" w:rsidTr="19F15E52">
        <w:tc>
          <w:tcPr>
            <w:tcW w:w="2093" w:type="dxa"/>
            <w:tcMar>
              <w:top w:w="57" w:type="dxa"/>
              <w:bottom w:w="57" w:type="dxa"/>
            </w:tcMar>
          </w:tcPr>
          <w:p w14:paraId="73F8358A" w14:textId="27B44327" w:rsidR="005A2C7E" w:rsidRDefault="005A2C7E" w:rsidP="00CF08D5">
            <w:pPr>
              <w:rPr>
                <w:rFonts w:cs="Arial"/>
                <w:b/>
                <w:sz w:val="20"/>
                <w:szCs w:val="20"/>
              </w:rPr>
            </w:pPr>
            <w:r>
              <w:rPr>
                <w:rFonts w:cs="Arial"/>
                <w:b/>
                <w:sz w:val="20"/>
                <w:szCs w:val="20"/>
              </w:rPr>
              <w:t>A.</w:t>
            </w:r>
          </w:p>
        </w:tc>
        <w:tc>
          <w:tcPr>
            <w:tcW w:w="2410" w:type="dxa"/>
            <w:gridSpan w:val="2"/>
            <w:tcMar>
              <w:top w:w="57" w:type="dxa"/>
              <w:bottom w:w="57" w:type="dxa"/>
            </w:tcMar>
          </w:tcPr>
          <w:p w14:paraId="142AED2A" w14:textId="4D629D45" w:rsidR="005A2C7E" w:rsidRPr="00816D32" w:rsidRDefault="2CED0E40" w:rsidP="00816D32">
            <w:pPr>
              <w:rPr>
                <w:rFonts w:cs="Arial"/>
                <w:sz w:val="20"/>
                <w:szCs w:val="20"/>
              </w:rPr>
            </w:pPr>
            <w:r w:rsidRPr="19F15E52">
              <w:rPr>
                <w:rFonts w:cs="Arial"/>
                <w:sz w:val="20"/>
                <w:szCs w:val="20"/>
              </w:rPr>
              <w:t xml:space="preserve">To set up and deliver bespoke literacy lessons to a </w:t>
            </w:r>
            <w:r w:rsidR="0B70F1FE" w:rsidRPr="19F15E52">
              <w:rPr>
                <w:rFonts w:cs="Arial"/>
                <w:sz w:val="20"/>
                <w:szCs w:val="20"/>
              </w:rPr>
              <w:t>catch-up</w:t>
            </w:r>
            <w:r w:rsidRPr="19F15E52">
              <w:rPr>
                <w:rFonts w:cs="Arial"/>
                <w:sz w:val="20"/>
                <w:szCs w:val="20"/>
              </w:rPr>
              <w:t xml:space="preserve"> literacy group/set in English.</w:t>
            </w:r>
          </w:p>
        </w:tc>
        <w:tc>
          <w:tcPr>
            <w:tcW w:w="3827" w:type="dxa"/>
            <w:vMerge w:val="restart"/>
            <w:tcMar>
              <w:top w:w="57" w:type="dxa"/>
              <w:bottom w:w="57" w:type="dxa"/>
            </w:tcMar>
          </w:tcPr>
          <w:p w14:paraId="4DD92BD0" w14:textId="643DB066" w:rsidR="005A2C7E" w:rsidRPr="005A2C7E" w:rsidRDefault="005A2C7E" w:rsidP="00263B8E">
            <w:pPr>
              <w:rPr>
                <w:rFonts w:cs="Arial"/>
                <w:sz w:val="20"/>
                <w:szCs w:val="20"/>
              </w:rPr>
            </w:pPr>
            <w:r w:rsidRPr="005A2C7E">
              <w:rPr>
                <w:rFonts w:cs="Arial"/>
                <w:sz w:val="20"/>
                <w:szCs w:val="20"/>
              </w:rPr>
              <w:t xml:space="preserve">In order to use our </w:t>
            </w:r>
            <w:r w:rsidR="00D3485A" w:rsidRPr="005A2C7E">
              <w:rPr>
                <w:rFonts w:cs="Arial"/>
                <w:sz w:val="20"/>
                <w:szCs w:val="20"/>
              </w:rPr>
              <w:t>catch-up</w:t>
            </w:r>
            <w:r w:rsidRPr="005A2C7E">
              <w:rPr>
                <w:rFonts w:cs="Arial"/>
                <w:sz w:val="20"/>
                <w:szCs w:val="20"/>
              </w:rPr>
              <w:t xml:space="preserve"> money</w:t>
            </w:r>
            <w:r>
              <w:rPr>
                <w:rFonts w:cs="Arial"/>
                <w:sz w:val="20"/>
                <w:szCs w:val="20"/>
              </w:rPr>
              <w:t xml:space="preserve"> most</w:t>
            </w:r>
            <w:r w:rsidRPr="005A2C7E">
              <w:rPr>
                <w:rFonts w:cs="Arial"/>
                <w:sz w:val="20"/>
                <w:szCs w:val="20"/>
              </w:rPr>
              <w:t xml:space="preserve"> effectively we want to ensure tha</w:t>
            </w:r>
            <w:r>
              <w:rPr>
                <w:rFonts w:cs="Arial"/>
                <w:sz w:val="20"/>
                <w:szCs w:val="20"/>
              </w:rPr>
              <w:t>t the students receive the most effective intervention.  By placing all students between 93 and 99 in to one group we are able to provide bespoke teaching and TA support.</w:t>
            </w:r>
          </w:p>
        </w:tc>
        <w:tc>
          <w:tcPr>
            <w:tcW w:w="3685" w:type="dxa"/>
            <w:tcMar>
              <w:top w:w="57" w:type="dxa"/>
              <w:bottom w:w="57" w:type="dxa"/>
            </w:tcMar>
          </w:tcPr>
          <w:p w14:paraId="53FCF669" w14:textId="69A2C1F5" w:rsidR="00F45566" w:rsidRDefault="0065193D" w:rsidP="00CF08D5">
            <w:pPr>
              <w:rPr>
                <w:rFonts w:cs="Arial"/>
                <w:sz w:val="20"/>
                <w:szCs w:val="20"/>
              </w:rPr>
            </w:pPr>
            <w:r w:rsidRPr="0065193D">
              <w:rPr>
                <w:rFonts w:cs="Arial"/>
                <w:sz w:val="20"/>
                <w:szCs w:val="20"/>
              </w:rPr>
              <w:t>KNE to monitor through drop ins</w:t>
            </w:r>
            <w:r w:rsidR="00F45566">
              <w:rPr>
                <w:rFonts w:cs="Arial"/>
                <w:sz w:val="20"/>
                <w:szCs w:val="20"/>
              </w:rPr>
              <w:t>.</w:t>
            </w:r>
          </w:p>
          <w:p w14:paraId="23F7C9B8" w14:textId="09AC1DE2" w:rsidR="00F45566" w:rsidRDefault="00F45566" w:rsidP="00CF08D5">
            <w:pPr>
              <w:rPr>
                <w:rFonts w:cs="Arial"/>
                <w:sz w:val="20"/>
                <w:szCs w:val="20"/>
              </w:rPr>
            </w:pPr>
            <w:r>
              <w:rPr>
                <w:rFonts w:cs="Arial"/>
                <w:sz w:val="20"/>
                <w:szCs w:val="20"/>
              </w:rPr>
              <w:t>Work scrutiny.</w:t>
            </w:r>
          </w:p>
          <w:p w14:paraId="6178A953" w14:textId="6D04BBBA" w:rsidR="00F45566" w:rsidRDefault="00F45566" w:rsidP="00CF08D5">
            <w:pPr>
              <w:rPr>
                <w:rFonts w:cs="Arial"/>
                <w:sz w:val="20"/>
                <w:szCs w:val="20"/>
              </w:rPr>
            </w:pPr>
            <w:r>
              <w:rPr>
                <w:rFonts w:cs="Arial"/>
                <w:sz w:val="20"/>
                <w:szCs w:val="20"/>
              </w:rPr>
              <w:t>Student feedback.</w:t>
            </w:r>
          </w:p>
          <w:p w14:paraId="1F72B650" w14:textId="79BE9584" w:rsidR="0065193D" w:rsidRPr="002A636F" w:rsidRDefault="00F45566" w:rsidP="00CF08D5">
            <w:pPr>
              <w:rPr>
                <w:rFonts w:cs="Arial"/>
                <w:b/>
                <w:sz w:val="20"/>
                <w:szCs w:val="20"/>
              </w:rPr>
            </w:pPr>
            <w:r>
              <w:rPr>
                <w:rFonts w:cs="Arial"/>
                <w:sz w:val="20"/>
                <w:szCs w:val="20"/>
              </w:rPr>
              <w:t xml:space="preserve">Analysing </w:t>
            </w:r>
            <w:r w:rsidR="0065193D" w:rsidRPr="0065193D">
              <w:rPr>
                <w:rFonts w:cs="Arial"/>
                <w:sz w:val="20"/>
                <w:szCs w:val="20"/>
              </w:rPr>
              <w:t>data at each reporting point.</w:t>
            </w:r>
          </w:p>
        </w:tc>
        <w:tc>
          <w:tcPr>
            <w:tcW w:w="1418" w:type="dxa"/>
            <w:gridSpan w:val="2"/>
          </w:tcPr>
          <w:p w14:paraId="0EC8D62F" w14:textId="75859FC4" w:rsidR="005A2C7E" w:rsidRPr="0065193D" w:rsidRDefault="0065193D" w:rsidP="00CF08D5">
            <w:pPr>
              <w:rPr>
                <w:rFonts w:cs="Arial"/>
                <w:sz w:val="20"/>
                <w:szCs w:val="20"/>
              </w:rPr>
            </w:pPr>
            <w:r w:rsidRPr="0065193D">
              <w:rPr>
                <w:rFonts w:cs="Arial"/>
                <w:sz w:val="20"/>
                <w:szCs w:val="20"/>
              </w:rPr>
              <w:t>KNE/LisaTH</w:t>
            </w:r>
          </w:p>
        </w:tc>
        <w:tc>
          <w:tcPr>
            <w:tcW w:w="2126" w:type="dxa"/>
          </w:tcPr>
          <w:p w14:paraId="49CD889D" w14:textId="0425FA30" w:rsidR="005A2C7E" w:rsidRPr="002A636F" w:rsidRDefault="0065193D" w:rsidP="00CF08D5">
            <w:pPr>
              <w:rPr>
                <w:rFonts w:cs="Arial"/>
                <w:b/>
                <w:sz w:val="20"/>
                <w:szCs w:val="20"/>
              </w:rPr>
            </w:pPr>
            <w:r w:rsidRPr="0065193D">
              <w:rPr>
                <w:rFonts w:cs="Arial"/>
                <w:sz w:val="20"/>
                <w:szCs w:val="20"/>
              </w:rPr>
              <w:t>At each data input/reporting point.</w:t>
            </w:r>
          </w:p>
        </w:tc>
      </w:tr>
      <w:tr w:rsidR="005A2C7E" w:rsidRPr="002A636F" w14:paraId="3823C7D9" w14:textId="77777777" w:rsidTr="19F15E52">
        <w:tc>
          <w:tcPr>
            <w:tcW w:w="2093" w:type="dxa"/>
            <w:tcMar>
              <w:top w:w="57" w:type="dxa"/>
              <w:bottom w:w="57" w:type="dxa"/>
            </w:tcMar>
          </w:tcPr>
          <w:p w14:paraId="72EBCC6F" w14:textId="2995CB54" w:rsidR="005A2C7E" w:rsidRDefault="005A2C7E" w:rsidP="00CF08D5">
            <w:pPr>
              <w:rPr>
                <w:rFonts w:cs="Arial"/>
                <w:b/>
                <w:sz w:val="20"/>
                <w:szCs w:val="20"/>
              </w:rPr>
            </w:pPr>
            <w:r>
              <w:rPr>
                <w:rFonts w:cs="Arial"/>
                <w:b/>
                <w:sz w:val="20"/>
                <w:szCs w:val="20"/>
              </w:rPr>
              <w:t>A.</w:t>
            </w:r>
          </w:p>
        </w:tc>
        <w:tc>
          <w:tcPr>
            <w:tcW w:w="2410" w:type="dxa"/>
            <w:gridSpan w:val="2"/>
            <w:tcMar>
              <w:top w:w="57" w:type="dxa"/>
              <w:bottom w:w="57" w:type="dxa"/>
            </w:tcMar>
          </w:tcPr>
          <w:p w14:paraId="5B0EBAEE" w14:textId="527E1E4E" w:rsidR="005A2C7E" w:rsidRDefault="2CED0E40" w:rsidP="00816D32">
            <w:pPr>
              <w:rPr>
                <w:rFonts w:cs="Arial"/>
                <w:sz w:val="20"/>
                <w:szCs w:val="20"/>
              </w:rPr>
            </w:pPr>
            <w:r w:rsidRPr="19F15E52">
              <w:rPr>
                <w:rFonts w:cs="Arial"/>
                <w:sz w:val="20"/>
                <w:szCs w:val="20"/>
              </w:rPr>
              <w:t xml:space="preserve">To set up and deliver bespoke numeracy lessons to a </w:t>
            </w:r>
            <w:r w:rsidR="7AA2FEAC" w:rsidRPr="19F15E52">
              <w:rPr>
                <w:rFonts w:cs="Arial"/>
                <w:sz w:val="20"/>
                <w:szCs w:val="20"/>
              </w:rPr>
              <w:t>catch-up</w:t>
            </w:r>
            <w:r w:rsidRPr="19F15E52">
              <w:rPr>
                <w:rFonts w:cs="Arial"/>
                <w:sz w:val="20"/>
                <w:szCs w:val="20"/>
              </w:rPr>
              <w:t xml:space="preserve"> numeracy group/set in Math</w:t>
            </w:r>
            <w:r w:rsidR="34C845D4" w:rsidRPr="19F15E52">
              <w:rPr>
                <w:rFonts w:cs="Arial"/>
                <w:sz w:val="20"/>
                <w:szCs w:val="20"/>
              </w:rPr>
              <w:t>ematics.</w:t>
            </w:r>
          </w:p>
        </w:tc>
        <w:tc>
          <w:tcPr>
            <w:tcW w:w="3827" w:type="dxa"/>
            <w:vMerge/>
            <w:tcMar>
              <w:top w:w="57" w:type="dxa"/>
              <w:bottom w:w="57" w:type="dxa"/>
            </w:tcMar>
          </w:tcPr>
          <w:p w14:paraId="5F2618FF" w14:textId="77777777" w:rsidR="005A2C7E" w:rsidRPr="002A636F" w:rsidRDefault="005A2C7E" w:rsidP="00263B8E">
            <w:pPr>
              <w:rPr>
                <w:rFonts w:cs="Arial"/>
                <w:b/>
                <w:sz w:val="20"/>
                <w:szCs w:val="20"/>
              </w:rPr>
            </w:pPr>
          </w:p>
        </w:tc>
        <w:tc>
          <w:tcPr>
            <w:tcW w:w="3685" w:type="dxa"/>
            <w:tcMar>
              <w:top w:w="57" w:type="dxa"/>
              <w:bottom w:w="57" w:type="dxa"/>
            </w:tcMar>
          </w:tcPr>
          <w:p w14:paraId="360954FD" w14:textId="77777777" w:rsidR="003D37C9" w:rsidRDefault="003D37C9" w:rsidP="003D37C9">
            <w:pPr>
              <w:rPr>
                <w:rFonts w:cs="Arial"/>
                <w:sz w:val="20"/>
                <w:szCs w:val="20"/>
              </w:rPr>
            </w:pPr>
            <w:r w:rsidRPr="0065193D">
              <w:rPr>
                <w:rFonts w:cs="Arial"/>
                <w:sz w:val="20"/>
                <w:szCs w:val="20"/>
              </w:rPr>
              <w:t>KNE to monitor through drop ins</w:t>
            </w:r>
            <w:r>
              <w:rPr>
                <w:rFonts w:cs="Arial"/>
                <w:sz w:val="20"/>
                <w:szCs w:val="20"/>
              </w:rPr>
              <w:t>.</w:t>
            </w:r>
          </w:p>
          <w:p w14:paraId="1F0E340C" w14:textId="77777777" w:rsidR="003D37C9" w:rsidRDefault="003D37C9" w:rsidP="003D37C9">
            <w:pPr>
              <w:rPr>
                <w:rFonts w:cs="Arial"/>
                <w:sz w:val="20"/>
                <w:szCs w:val="20"/>
              </w:rPr>
            </w:pPr>
            <w:r>
              <w:rPr>
                <w:rFonts w:cs="Arial"/>
                <w:sz w:val="20"/>
                <w:szCs w:val="20"/>
              </w:rPr>
              <w:t>Work scrutiny.</w:t>
            </w:r>
          </w:p>
          <w:p w14:paraId="7EEF646E" w14:textId="77777777" w:rsidR="003D37C9" w:rsidRDefault="003D37C9" w:rsidP="003D37C9">
            <w:pPr>
              <w:rPr>
                <w:rFonts w:cs="Arial"/>
                <w:sz w:val="20"/>
                <w:szCs w:val="20"/>
              </w:rPr>
            </w:pPr>
            <w:r>
              <w:rPr>
                <w:rFonts w:cs="Arial"/>
                <w:sz w:val="20"/>
                <w:szCs w:val="20"/>
              </w:rPr>
              <w:t>Student feedback.</w:t>
            </w:r>
          </w:p>
          <w:p w14:paraId="5399D4FD" w14:textId="40ECD961" w:rsidR="005A2C7E" w:rsidRPr="002A636F" w:rsidRDefault="003D37C9" w:rsidP="003D37C9">
            <w:pPr>
              <w:rPr>
                <w:rFonts w:cs="Arial"/>
                <w:b/>
                <w:sz w:val="20"/>
                <w:szCs w:val="20"/>
              </w:rPr>
            </w:pPr>
            <w:r>
              <w:rPr>
                <w:rFonts w:cs="Arial"/>
                <w:sz w:val="20"/>
                <w:szCs w:val="20"/>
              </w:rPr>
              <w:t xml:space="preserve">Analysing </w:t>
            </w:r>
            <w:r w:rsidRPr="0065193D">
              <w:rPr>
                <w:rFonts w:cs="Arial"/>
                <w:sz w:val="20"/>
                <w:szCs w:val="20"/>
              </w:rPr>
              <w:t>data at each reporting point.</w:t>
            </w:r>
          </w:p>
        </w:tc>
        <w:tc>
          <w:tcPr>
            <w:tcW w:w="1418" w:type="dxa"/>
            <w:gridSpan w:val="2"/>
          </w:tcPr>
          <w:p w14:paraId="4F8CCC65" w14:textId="4F590B81" w:rsidR="005A2C7E" w:rsidRPr="0065193D" w:rsidRDefault="0065193D" w:rsidP="00CF08D5">
            <w:pPr>
              <w:rPr>
                <w:rFonts w:cs="Arial"/>
                <w:sz w:val="20"/>
                <w:szCs w:val="20"/>
              </w:rPr>
            </w:pPr>
            <w:r w:rsidRPr="0065193D">
              <w:rPr>
                <w:rFonts w:cs="Arial"/>
                <w:sz w:val="20"/>
                <w:szCs w:val="20"/>
              </w:rPr>
              <w:t>KNE/VBO</w:t>
            </w:r>
          </w:p>
        </w:tc>
        <w:tc>
          <w:tcPr>
            <w:tcW w:w="2126" w:type="dxa"/>
          </w:tcPr>
          <w:p w14:paraId="678A1A67" w14:textId="43ABCCB2" w:rsidR="005A2C7E" w:rsidRPr="002A636F" w:rsidRDefault="0065193D" w:rsidP="00CF08D5">
            <w:pPr>
              <w:rPr>
                <w:rFonts w:cs="Arial"/>
                <w:b/>
                <w:sz w:val="20"/>
                <w:szCs w:val="20"/>
              </w:rPr>
            </w:pPr>
            <w:r w:rsidRPr="0065193D">
              <w:rPr>
                <w:rFonts w:cs="Arial"/>
                <w:sz w:val="20"/>
                <w:szCs w:val="20"/>
              </w:rPr>
              <w:t>At each data input/reporting point.</w:t>
            </w:r>
          </w:p>
        </w:tc>
      </w:tr>
      <w:tr w:rsidR="00816D32" w:rsidRPr="002A636F" w14:paraId="332C0F67" w14:textId="77777777" w:rsidTr="19F15E52">
        <w:tc>
          <w:tcPr>
            <w:tcW w:w="2093" w:type="dxa"/>
            <w:tcMar>
              <w:top w:w="57" w:type="dxa"/>
              <w:bottom w:w="57" w:type="dxa"/>
            </w:tcMar>
          </w:tcPr>
          <w:p w14:paraId="24ABBEEF" w14:textId="0DDAF645" w:rsidR="00816D32" w:rsidRDefault="00816D32" w:rsidP="00CF08D5">
            <w:pPr>
              <w:rPr>
                <w:rFonts w:cs="Arial"/>
                <w:b/>
                <w:sz w:val="20"/>
                <w:szCs w:val="20"/>
              </w:rPr>
            </w:pPr>
            <w:r>
              <w:rPr>
                <w:rFonts w:cs="Arial"/>
                <w:b/>
                <w:sz w:val="20"/>
                <w:szCs w:val="20"/>
              </w:rPr>
              <w:t>A.</w:t>
            </w:r>
          </w:p>
        </w:tc>
        <w:tc>
          <w:tcPr>
            <w:tcW w:w="2410" w:type="dxa"/>
            <w:gridSpan w:val="2"/>
            <w:tcMar>
              <w:top w:w="57" w:type="dxa"/>
              <w:bottom w:w="57" w:type="dxa"/>
            </w:tcMar>
          </w:tcPr>
          <w:p w14:paraId="6BC89E3B" w14:textId="65F25CB7" w:rsidR="00816D32" w:rsidRPr="00816D32" w:rsidRDefault="00816D32" w:rsidP="00816D32">
            <w:pPr>
              <w:rPr>
                <w:rFonts w:cs="Arial"/>
                <w:sz w:val="20"/>
                <w:szCs w:val="20"/>
              </w:rPr>
            </w:pPr>
            <w:r>
              <w:rPr>
                <w:rFonts w:cs="Arial"/>
                <w:sz w:val="20"/>
                <w:szCs w:val="20"/>
              </w:rPr>
              <w:t>To provide targeted catch up students with registration literacy workshops once a week.</w:t>
            </w:r>
          </w:p>
        </w:tc>
        <w:tc>
          <w:tcPr>
            <w:tcW w:w="3827" w:type="dxa"/>
            <w:tcMar>
              <w:top w:w="57" w:type="dxa"/>
              <w:bottom w:w="57" w:type="dxa"/>
            </w:tcMar>
          </w:tcPr>
          <w:p w14:paraId="0A6B1B3F" w14:textId="534B6910" w:rsidR="00816D32" w:rsidRPr="00E238F6" w:rsidRDefault="00E238F6" w:rsidP="00263B8E">
            <w:pPr>
              <w:rPr>
                <w:rFonts w:cs="Arial"/>
                <w:sz w:val="20"/>
                <w:szCs w:val="20"/>
              </w:rPr>
            </w:pPr>
            <w:r w:rsidRPr="00E238F6">
              <w:rPr>
                <w:rFonts w:cs="Arial"/>
                <w:sz w:val="20"/>
                <w:szCs w:val="20"/>
              </w:rPr>
              <w:t>Those students who are weakest need one to one or small group support</w:t>
            </w:r>
            <w:r w:rsidR="0010375E">
              <w:rPr>
                <w:rFonts w:cs="Arial"/>
                <w:sz w:val="20"/>
                <w:szCs w:val="20"/>
              </w:rPr>
              <w:t xml:space="preserve"> which can be provided in regular registration slots.</w:t>
            </w:r>
          </w:p>
        </w:tc>
        <w:tc>
          <w:tcPr>
            <w:tcW w:w="3685" w:type="dxa"/>
            <w:tcMar>
              <w:top w:w="57" w:type="dxa"/>
              <w:bottom w:w="57" w:type="dxa"/>
            </w:tcMar>
          </w:tcPr>
          <w:p w14:paraId="2F2F4CF9" w14:textId="77777777" w:rsidR="00E238F6" w:rsidRDefault="00E238F6" w:rsidP="00E238F6">
            <w:pPr>
              <w:rPr>
                <w:rFonts w:cs="Arial"/>
                <w:sz w:val="20"/>
                <w:szCs w:val="20"/>
              </w:rPr>
            </w:pPr>
            <w:r w:rsidRPr="0065193D">
              <w:rPr>
                <w:rFonts w:cs="Arial"/>
                <w:sz w:val="20"/>
                <w:szCs w:val="20"/>
              </w:rPr>
              <w:t>KNE to monitor through drop ins</w:t>
            </w:r>
            <w:r>
              <w:rPr>
                <w:rFonts w:cs="Arial"/>
                <w:sz w:val="20"/>
                <w:szCs w:val="20"/>
              </w:rPr>
              <w:t>.</w:t>
            </w:r>
          </w:p>
          <w:p w14:paraId="44A8A63A" w14:textId="77777777" w:rsidR="00E238F6" w:rsidRDefault="00E238F6" w:rsidP="00E238F6">
            <w:pPr>
              <w:rPr>
                <w:rFonts w:cs="Arial"/>
                <w:sz w:val="20"/>
                <w:szCs w:val="20"/>
              </w:rPr>
            </w:pPr>
            <w:r>
              <w:rPr>
                <w:rFonts w:cs="Arial"/>
                <w:sz w:val="20"/>
                <w:szCs w:val="20"/>
              </w:rPr>
              <w:t>Work scrutiny.</w:t>
            </w:r>
          </w:p>
          <w:p w14:paraId="14FDDAA3" w14:textId="77777777" w:rsidR="00E238F6" w:rsidRDefault="00E238F6" w:rsidP="00E238F6">
            <w:pPr>
              <w:rPr>
                <w:rFonts w:cs="Arial"/>
                <w:sz w:val="20"/>
                <w:szCs w:val="20"/>
              </w:rPr>
            </w:pPr>
            <w:r>
              <w:rPr>
                <w:rFonts w:cs="Arial"/>
                <w:sz w:val="20"/>
                <w:szCs w:val="20"/>
              </w:rPr>
              <w:t>Student feedback.</w:t>
            </w:r>
          </w:p>
          <w:p w14:paraId="4A01033F" w14:textId="69B95157" w:rsidR="00816D32" w:rsidRPr="002A636F" w:rsidRDefault="00E238F6" w:rsidP="00E238F6">
            <w:pPr>
              <w:rPr>
                <w:rFonts w:cs="Arial"/>
                <w:b/>
                <w:sz w:val="20"/>
                <w:szCs w:val="20"/>
              </w:rPr>
            </w:pPr>
            <w:r>
              <w:rPr>
                <w:rFonts w:cs="Arial"/>
                <w:sz w:val="20"/>
                <w:szCs w:val="20"/>
              </w:rPr>
              <w:t xml:space="preserve">Analysing </w:t>
            </w:r>
            <w:r w:rsidRPr="0065193D">
              <w:rPr>
                <w:rFonts w:cs="Arial"/>
                <w:sz w:val="20"/>
                <w:szCs w:val="20"/>
              </w:rPr>
              <w:t>data at each reporting point.</w:t>
            </w:r>
          </w:p>
        </w:tc>
        <w:tc>
          <w:tcPr>
            <w:tcW w:w="1418" w:type="dxa"/>
            <w:gridSpan w:val="2"/>
          </w:tcPr>
          <w:p w14:paraId="23E66D0B" w14:textId="1AC0A59D" w:rsidR="00816D32" w:rsidRPr="00E238F6" w:rsidRDefault="00E238F6" w:rsidP="00CF08D5">
            <w:pPr>
              <w:rPr>
                <w:rFonts w:cs="Arial"/>
                <w:sz w:val="20"/>
                <w:szCs w:val="20"/>
              </w:rPr>
            </w:pPr>
            <w:r w:rsidRPr="00E238F6">
              <w:rPr>
                <w:rFonts w:cs="Arial"/>
                <w:sz w:val="20"/>
                <w:szCs w:val="20"/>
              </w:rPr>
              <w:t>KNE/HBR</w:t>
            </w:r>
          </w:p>
        </w:tc>
        <w:tc>
          <w:tcPr>
            <w:tcW w:w="2126" w:type="dxa"/>
          </w:tcPr>
          <w:p w14:paraId="59F1FAB6" w14:textId="6E25F550" w:rsidR="00816D32" w:rsidRPr="002A636F" w:rsidRDefault="00E238F6" w:rsidP="00CF08D5">
            <w:pPr>
              <w:rPr>
                <w:rFonts w:cs="Arial"/>
                <w:b/>
                <w:sz w:val="20"/>
                <w:szCs w:val="20"/>
              </w:rPr>
            </w:pPr>
            <w:r w:rsidRPr="0065193D">
              <w:rPr>
                <w:rFonts w:cs="Arial"/>
                <w:sz w:val="20"/>
                <w:szCs w:val="20"/>
              </w:rPr>
              <w:t>At each data input/reporting point.</w:t>
            </w:r>
          </w:p>
        </w:tc>
      </w:tr>
      <w:tr w:rsidR="0010375E" w:rsidRPr="002A636F" w14:paraId="4CAEE8DB" w14:textId="77777777" w:rsidTr="19F15E52">
        <w:tc>
          <w:tcPr>
            <w:tcW w:w="2093" w:type="dxa"/>
            <w:tcMar>
              <w:top w:w="57" w:type="dxa"/>
              <w:bottom w:w="57" w:type="dxa"/>
            </w:tcMar>
          </w:tcPr>
          <w:p w14:paraId="4A1F4942" w14:textId="33ED3C7B" w:rsidR="0010375E" w:rsidRDefault="0010375E" w:rsidP="0010375E">
            <w:pPr>
              <w:rPr>
                <w:rFonts w:cs="Arial"/>
                <w:b/>
                <w:sz w:val="20"/>
                <w:szCs w:val="20"/>
              </w:rPr>
            </w:pPr>
            <w:r>
              <w:rPr>
                <w:rFonts w:cs="Arial"/>
                <w:b/>
                <w:sz w:val="20"/>
                <w:szCs w:val="20"/>
              </w:rPr>
              <w:t>A.</w:t>
            </w:r>
          </w:p>
        </w:tc>
        <w:tc>
          <w:tcPr>
            <w:tcW w:w="2410" w:type="dxa"/>
            <w:gridSpan w:val="2"/>
            <w:tcMar>
              <w:top w:w="57" w:type="dxa"/>
              <w:bottom w:w="57" w:type="dxa"/>
            </w:tcMar>
          </w:tcPr>
          <w:p w14:paraId="2D4A5759" w14:textId="2691B7B8" w:rsidR="0010375E" w:rsidRDefault="0010375E" w:rsidP="0010375E">
            <w:pPr>
              <w:rPr>
                <w:rFonts w:cs="Arial"/>
                <w:sz w:val="20"/>
                <w:szCs w:val="20"/>
              </w:rPr>
            </w:pPr>
            <w:r>
              <w:rPr>
                <w:rFonts w:cs="Arial"/>
                <w:sz w:val="20"/>
                <w:szCs w:val="20"/>
              </w:rPr>
              <w:t>To provide targeted catch up students with registration maths workshops once a week</w:t>
            </w:r>
            <w:r w:rsidR="003C708A">
              <w:rPr>
                <w:rFonts w:cs="Arial"/>
                <w:sz w:val="20"/>
                <w:szCs w:val="20"/>
              </w:rPr>
              <w:t>.</w:t>
            </w:r>
          </w:p>
        </w:tc>
        <w:tc>
          <w:tcPr>
            <w:tcW w:w="3827" w:type="dxa"/>
            <w:tcMar>
              <w:top w:w="57" w:type="dxa"/>
              <w:bottom w:w="57" w:type="dxa"/>
            </w:tcMar>
          </w:tcPr>
          <w:p w14:paraId="1805BA2A" w14:textId="145F1DF6" w:rsidR="0010375E" w:rsidRPr="002A636F" w:rsidRDefault="0010375E" w:rsidP="0010375E">
            <w:pPr>
              <w:rPr>
                <w:rFonts w:cs="Arial"/>
                <w:b/>
                <w:sz w:val="20"/>
                <w:szCs w:val="20"/>
              </w:rPr>
            </w:pPr>
            <w:r w:rsidRPr="00E238F6">
              <w:rPr>
                <w:rFonts w:cs="Arial"/>
                <w:sz w:val="20"/>
                <w:szCs w:val="20"/>
              </w:rPr>
              <w:t>Those students who are weakest need one to one or small group support</w:t>
            </w:r>
            <w:r>
              <w:rPr>
                <w:rFonts w:cs="Arial"/>
                <w:sz w:val="20"/>
                <w:szCs w:val="20"/>
              </w:rPr>
              <w:t xml:space="preserve"> which can be provided in regular registration slots.</w:t>
            </w:r>
          </w:p>
        </w:tc>
        <w:tc>
          <w:tcPr>
            <w:tcW w:w="3685" w:type="dxa"/>
            <w:tcMar>
              <w:top w:w="57" w:type="dxa"/>
              <w:bottom w:w="57" w:type="dxa"/>
            </w:tcMar>
          </w:tcPr>
          <w:p w14:paraId="67EB7D68" w14:textId="77777777" w:rsidR="0010375E" w:rsidRDefault="0010375E" w:rsidP="0010375E">
            <w:pPr>
              <w:rPr>
                <w:rFonts w:cs="Arial"/>
                <w:sz w:val="20"/>
                <w:szCs w:val="20"/>
              </w:rPr>
            </w:pPr>
            <w:r w:rsidRPr="0065193D">
              <w:rPr>
                <w:rFonts w:cs="Arial"/>
                <w:sz w:val="20"/>
                <w:szCs w:val="20"/>
              </w:rPr>
              <w:t>KNE to monitor through drop ins</w:t>
            </w:r>
            <w:r>
              <w:rPr>
                <w:rFonts w:cs="Arial"/>
                <w:sz w:val="20"/>
                <w:szCs w:val="20"/>
              </w:rPr>
              <w:t>.</w:t>
            </w:r>
          </w:p>
          <w:p w14:paraId="5036E38F" w14:textId="77777777" w:rsidR="0010375E" w:rsidRDefault="0010375E" w:rsidP="0010375E">
            <w:pPr>
              <w:rPr>
                <w:rFonts w:cs="Arial"/>
                <w:sz w:val="20"/>
                <w:szCs w:val="20"/>
              </w:rPr>
            </w:pPr>
            <w:r>
              <w:rPr>
                <w:rFonts w:cs="Arial"/>
                <w:sz w:val="20"/>
                <w:szCs w:val="20"/>
              </w:rPr>
              <w:t>Work scrutiny.</w:t>
            </w:r>
          </w:p>
          <w:p w14:paraId="64C4CA8D" w14:textId="77777777" w:rsidR="0010375E" w:rsidRDefault="0010375E" w:rsidP="0010375E">
            <w:pPr>
              <w:rPr>
                <w:rFonts w:cs="Arial"/>
                <w:sz w:val="20"/>
                <w:szCs w:val="20"/>
              </w:rPr>
            </w:pPr>
            <w:r>
              <w:rPr>
                <w:rFonts w:cs="Arial"/>
                <w:sz w:val="20"/>
                <w:szCs w:val="20"/>
              </w:rPr>
              <w:t>Student feedback.</w:t>
            </w:r>
          </w:p>
          <w:p w14:paraId="2EC3A604" w14:textId="6C9B68C0" w:rsidR="0010375E" w:rsidRPr="002A636F" w:rsidRDefault="0010375E" w:rsidP="0010375E">
            <w:pPr>
              <w:rPr>
                <w:rFonts w:cs="Arial"/>
                <w:b/>
                <w:sz w:val="20"/>
                <w:szCs w:val="20"/>
              </w:rPr>
            </w:pPr>
            <w:r>
              <w:rPr>
                <w:rFonts w:cs="Arial"/>
                <w:sz w:val="20"/>
                <w:szCs w:val="20"/>
              </w:rPr>
              <w:t xml:space="preserve">Analysing </w:t>
            </w:r>
            <w:r w:rsidRPr="0065193D">
              <w:rPr>
                <w:rFonts w:cs="Arial"/>
                <w:sz w:val="20"/>
                <w:szCs w:val="20"/>
              </w:rPr>
              <w:t>data at each reporting point.</w:t>
            </w:r>
          </w:p>
        </w:tc>
        <w:tc>
          <w:tcPr>
            <w:tcW w:w="1418" w:type="dxa"/>
            <w:gridSpan w:val="2"/>
          </w:tcPr>
          <w:p w14:paraId="22C4A93E" w14:textId="025EB2FA" w:rsidR="0010375E" w:rsidRPr="002A636F" w:rsidRDefault="0010375E" w:rsidP="0010375E">
            <w:pPr>
              <w:rPr>
                <w:rFonts w:cs="Arial"/>
                <w:b/>
                <w:sz w:val="20"/>
                <w:szCs w:val="20"/>
              </w:rPr>
            </w:pPr>
            <w:r w:rsidRPr="00E238F6">
              <w:rPr>
                <w:rFonts w:cs="Arial"/>
                <w:sz w:val="20"/>
                <w:szCs w:val="20"/>
              </w:rPr>
              <w:t>KNE/HBR</w:t>
            </w:r>
          </w:p>
        </w:tc>
        <w:tc>
          <w:tcPr>
            <w:tcW w:w="2126" w:type="dxa"/>
          </w:tcPr>
          <w:p w14:paraId="6D9D756E" w14:textId="47E4616C" w:rsidR="0010375E" w:rsidRPr="002A636F" w:rsidRDefault="0010375E" w:rsidP="0010375E">
            <w:pPr>
              <w:rPr>
                <w:rFonts w:cs="Arial"/>
                <w:b/>
                <w:sz w:val="20"/>
                <w:szCs w:val="20"/>
              </w:rPr>
            </w:pPr>
            <w:r w:rsidRPr="0065193D">
              <w:rPr>
                <w:rFonts w:cs="Arial"/>
                <w:sz w:val="20"/>
                <w:szCs w:val="20"/>
              </w:rPr>
              <w:t>At each data input/reporting point.</w:t>
            </w:r>
          </w:p>
        </w:tc>
      </w:tr>
      <w:tr w:rsidR="0010375E" w:rsidRPr="002A636F" w14:paraId="5B38C02C" w14:textId="77777777" w:rsidTr="19F15E52">
        <w:trPr>
          <w:trHeight w:val="3760"/>
        </w:trPr>
        <w:tc>
          <w:tcPr>
            <w:tcW w:w="2093" w:type="dxa"/>
            <w:tcMar>
              <w:top w:w="57" w:type="dxa"/>
              <w:bottom w:w="57" w:type="dxa"/>
            </w:tcMar>
          </w:tcPr>
          <w:p w14:paraId="6123CE84" w14:textId="2944838F" w:rsidR="0010375E" w:rsidRPr="002A636F" w:rsidRDefault="0010375E" w:rsidP="0010375E">
            <w:pPr>
              <w:rPr>
                <w:rFonts w:cs="Arial"/>
                <w:sz w:val="20"/>
                <w:szCs w:val="20"/>
              </w:rPr>
            </w:pPr>
            <w:r>
              <w:rPr>
                <w:rFonts w:cs="Arial"/>
                <w:sz w:val="20"/>
                <w:szCs w:val="20"/>
              </w:rPr>
              <w:t>B</w:t>
            </w:r>
          </w:p>
        </w:tc>
        <w:tc>
          <w:tcPr>
            <w:tcW w:w="2410" w:type="dxa"/>
            <w:gridSpan w:val="2"/>
            <w:tcMar>
              <w:top w:w="57" w:type="dxa"/>
              <w:bottom w:w="57" w:type="dxa"/>
            </w:tcMar>
          </w:tcPr>
          <w:p w14:paraId="35B696BD" w14:textId="2CD58FA0" w:rsidR="0010375E" w:rsidRPr="0074694D" w:rsidRDefault="0010375E" w:rsidP="0010375E">
            <w:pPr>
              <w:rPr>
                <w:sz w:val="20"/>
                <w:szCs w:val="20"/>
              </w:rPr>
            </w:pPr>
            <w:r w:rsidRPr="0074694D">
              <w:t>Embed intervention strategies into everyday in-classroom practice to maximise the progress of targeted DA students.</w:t>
            </w:r>
          </w:p>
        </w:tc>
        <w:tc>
          <w:tcPr>
            <w:tcW w:w="3827" w:type="dxa"/>
            <w:tcMar>
              <w:top w:w="57" w:type="dxa"/>
              <w:bottom w:w="57" w:type="dxa"/>
            </w:tcMar>
          </w:tcPr>
          <w:p w14:paraId="377A4F19" w14:textId="1DFF8217" w:rsidR="0010375E" w:rsidRDefault="0010375E" w:rsidP="0010375E">
            <w:pPr>
              <w:rPr>
                <w:rFonts w:cs="Arial"/>
                <w:sz w:val="20"/>
                <w:szCs w:val="20"/>
              </w:rPr>
            </w:pPr>
            <w:r>
              <w:rPr>
                <w:sz w:val="20"/>
                <w:szCs w:val="20"/>
                <w:lang w:val="en"/>
              </w:rPr>
              <w:t>Hattie’s top 10 high impact strategies on learning and progress are all strategies for wave 1 in lesson intervention. (Visible Learning for Teachers. Hattie. 2018).</w:t>
            </w:r>
            <w:r>
              <w:rPr>
                <w:rFonts w:cs="Arial"/>
                <w:sz w:val="20"/>
                <w:szCs w:val="20"/>
              </w:rPr>
              <w:t xml:space="preserve"> </w:t>
            </w:r>
          </w:p>
          <w:p w14:paraId="3025D0CF" w14:textId="77777777" w:rsidR="0010375E" w:rsidRDefault="0010375E" w:rsidP="0010375E">
            <w:pPr>
              <w:rPr>
                <w:rFonts w:cs="Arial"/>
                <w:sz w:val="20"/>
                <w:szCs w:val="20"/>
              </w:rPr>
            </w:pPr>
          </w:p>
          <w:p w14:paraId="38C1A302" w14:textId="200D14E6" w:rsidR="0010375E" w:rsidRDefault="0010375E" w:rsidP="0010375E">
            <w:pPr>
              <w:rPr>
                <w:rFonts w:cs="Arial"/>
                <w:sz w:val="20"/>
                <w:szCs w:val="20"/>
              </w:rPr>
            </w:pPr>
            <w:r>
              <w:rPr>
                <w:rFonts w:cs="Arial"/>
                <w:sz w:val="20"/>
                <w:szCs w:val="20"/>
              </w:rPr>
              <w:t>In the DFE briefing paper ’Supporting the Attainment of DA students, the best schools work to identify what might help individual DA students to make the next steps in their learning.  They focus on providing targeted support for underachieving students, both inside and outside of school hours.  They seek out strategies best suited to addressing individual needs.</w:t>
            </w:r>
          </w:p>
        </w:tc>
        <w:tc>
          <w:tcPr>
            <w:tcW w:w="3685" w:type="dxa"/>
            <w:shd w:val="clear" w:color="auto" w:fill="auto"/>
            <w:tcMar>
              <w:top w:w="57" w:type="dxa"/>
              <w:bottom w:w="57" w:type="dxa"/>
            </w:tcMar>
          </w:tcPr>
          <w:p w14:paraId="29C6C189" w14:textId="42186E90" w:rsidR="0010375E" w:rsidRDefault="0010375E" w:rsidP="0010375E">
            <w:pPr>
              <w:rPr>
                <w:rFonts w:cs="Arial"/>
                <w:sz w:val="20"/>
                <w:szCs w:val="20"/>
              </w:rPr>
            </w:pPr>
            <w:r>
              <w:rPr>
                <w:rFonts w:cs="Arial"/>
                <w:sz w:val="20"/>
                <w:szCs w:val="20"/>
              </w:rPr>
              <w:t>Quality of Education SLT focus group</w:t>
            </w:r>
          </w:p>
          <w:p w14:paraId="676E9DB6" w14:textId="0E4C85CC" w:rsidR="0010375E" w:rsidRDefault="0010375E" w:rsidP="0010375E">
            <w:pPr>
              <w:rPr>
                <w:rFonts w:cs="Arial"/>
                <w:sz w:val="20"/>
                <w:szCs w:val="20"/>
              </w:rPr>
            </w:pPr>
            <w:r>
              <w:rPr>
                <w:rFonts w:cs="Arial"/>
                <w:sz w:val="20"/>
                <w:szCs w:val="20"/>
              </w:rPr>
              <w:t>QA through - SLT/LoTL Drop ins.</w:t>
            </w:r>
          </w:p>
          <w:p w14:paraId="28B5AEDD" w14:textId="359C8B39" w:rsidR="0010375E" w:rsidRDefault="0010375E" w:rsidP="0010375E">
            <w:pPr>
              <w:rPr>
                <w:rFonts w:cs="Arial"/>
                <w:sz w:val="20"/>
                <w:szCs w:val="20"/>
              </w:rPr>
            </w:pPr>
            <w:r>
              <w:rPr>
                <w:rFonts w:cs="Arial"/>
                <w:sz w:val="20"/>
                <w:szCs w:val="20"/>
              </w:rPr>
              <w:t>Focus of curriculum area i</w:t>
            </w:r>
            <w:r w:rsidRPr="00A43661">
              <w:rPr>
                <w:rFonts w:cs="Arial"/>
                <w:sz w:val="20"/>
                <w:szCs w:val="20"/>
              </w:rPr>
              <w:t xml:space="preserve">mprovement plans </w:t>
            </w:r>
            <w:r>
              <w:rPr>
                <w:rFonts w:cs="Arial"/>
                <w:sz w:val="20"/>
                <w:szCs w:val="20"/>
              </w:rPr>
              <w:t xml:space="preserve">with </w:t>
            </w:r>
            <w:r w:rsidRPr="00A43661">
              <w:rPr>
                <w:rFonts w:cs="Arial"/>
                <w:sz w:val="20"/>
                <w:szCs w:val="20"/>
              </w:rPr>
              <w:t>continuous monitoring/review</w:t>
            </w:r>
            <w:r>
              <w:rPr>
                <w:rFonts w:cs="Arial"/>
                <w:sz w:val="20"/>
                <w:szCs w:val="20"/>
              </w:rPr>
              <w:t xml:space="preserve"> built in.</w:t>
            </w:r>
          </w:p>
          <w:p w14:paraId="48FB6881" w14:textId="77777777" w:rsidR="0010375E" w:rsidRDefault="0010375E" w:rsidP="0010375E">
            <w:pPr>
              <w:rPr>
                <w:rFonts w:cs="Arial"/>
                <w:sz w:val="20"/>
                <w:szCs w:val="20"/>
              </w:rPr>
            </w:pPr>
            <w:r>
              <w:rPr>
                <w:rFonts w:cs="Arial"/>
                <w:sz w:val="20"/>
                <w:szCs w:val="20"/>
              </w:rPr>
              <w:t>KNE to have regular meetings with LoTL and Learning mentor regarding impact on targeted students’ progress.</w:t>
            </w:r>
          </w:p>
          <w:p w14:paraId="6FE4FE7E" w14:textId="30E78DAD" w:rsidR="0010375E" w:rsidRDefault="0010375E" w:rsidP="0010375E">
            <w:pPr>
              <w:rPr>
                <w:rFonts w:cs="Arial"/>
                <w:sz w:val="20"/>
                <w:szCs w:val="20"/>
              </w:rPr>
            </w:pPr>
            <w:r>
              <w:rPr>
                <w:rFonts w:cs="Arial"/>
                <w:sz w:val="20"/>
                <w:szCs w:val="20"/>
              </w:rPr>
              <w:t>At each reporting point, analyse impact on progress/attendance/A2L for targeted students.</w:t>
            </w:r>
          </w:p>
          <w:p w14:paraId="77974F1A" w14:textId="65900170" w:rsidR="0010375E" w:rsidRDefault="0010375E" w:rsidP="0010375E">
            <w:pPr>
              <w:rPr>
                <w:rFonts w:cs="Arial"/>
                <w:sz w:val="20"/>
                <w:szCs w:val="20"/>
              </w:rPr>
            </w:pPr>
          </w:p>
        </w:tc>
        <w:tc>
          <w:tcPr>
            <w:tcW w:w="1418" w:type="dxa"/>
            <w:gridSpan w:val="2"/>
            <w:shd w:val="clear" w:color="auto" w:fill="auto"/>
          </w:tcPr>
          <w:p w14:paraId="02C28E50" w14:textId="51F77475" w:rsidR="0010375E" w:rsidRDefault="0010375E" w:rsidP="0010375E">
            <w:pPr>
              <w:rPr>
                <w:rFonts w:cs="Arial"/>
                <w:sz w:val="20"/>
                <w:szCs w:val="20"/>
              </w:rPr>
            </w:pPr>
            <w:r>
              <w:rPr>
                <w:rFonts w:cs="Arial"/>
                <w:sz w:val="20"/>
                <w:szCs w:val="20"/>
              </w:rPr>
              <w:t>KNE</w:t>
            </w:r>
          </w:p>
        </w:tc>
        <w:tc>
          <w:tcPr>
            <w:tcW w:w="2126" w:type="dxa"/>
          </w:tcPr>
          <w:p w14:paraId="759592E8" w14:textId="77777777" w:rsidR="0010375E" w:rsidRDefault="0010375E" w:rsidP="0010375E">
            <w:pPr>
              <w:rPr>
                <w:rFonts w:cs="Arial"/>
                <w:sz w:val="20"/>
                <w:szCs w:val="20"/>
              </w:rPr>
            </w:pPr>
            <w:r>
              <w:rPr>
                <w:rFonts w:cs="Arial"/>
                <w:sz w:val="20"/>
                <w:szCs w:val="20"/>
              </w:rPr>
              <w:t>Ongoing through improvement planning.</w:t>
            </w:r>
          </w:p>
          <w:p w14:paraId="7CDA3BE5" w14:textId="0631C040" w:rsidR="0010375E" w:rsidRDefault="0010375E" w:rsidP="0010375E">
            <w:pPr>
              <w:rPr>
                <w:rFonts w:cs="Arial"/>
                <w:sz w:val="20"/>
                <w:szCs w:val="20"/>
              </w:rPr>
            </w:pPr>
            <w:r>
              <w:rPr>
                <w:rFonts w:cs="Arial"/>
                <w:sz w:val="20"/>
                <w:szCs w:val="20"/>
              </w:rPr>
              <w:t>(See whole school and curriculum area improvement plans)</w:t>
            </w:r>
          </w:p>
        </w:tc>
      </w:tr>
      <w:tr w:rsidR="0010375E" w:rsidRPr="002A636F" w14:paraId="518533BE" w14:textId="77777777" w:rsidTr="19F15E52">
        <w:trPr>
          <w:trHeight w:val="4470"/>
        </w:trPr>
        <w:tc>
          <w:tcPr>
            <w:tcW w:w="2093" w:type="dxa"/>
            <w:tcMar>
              <w:top w:w="57" w:type="dxa"/>
              <w:bottom w:w="57" w:type="dxa"/>
            </w:tcMar>
          </w:tcPr>
          <w:p w14:paraId="3BA84653" w14:textId="77777777" w:rsidR="0010375E" w:rsidRDefault="0010375E" w:rsidP="0010375E">
            <w:pPr>
              <w:rPr>
                <w:rFonts w:cs="Arial"/>
                <w:sz w:val="20"/>
                <w:szCs w:val="20"/>
              </w:rPr>
            </w:pPr>
          </w:p>
          <w:p w14:paraId="660FBE57" w14:textId="419EAE1A" w:rsidR="0010375E" w:rsidRPr="002A636F" w:rsidRDefault="0010375E" w:rsidP="0010375E">
            <w:pPr>
              <w:rPr>
                <w:rFonts w:cs="Arial"/>
                <w:sz w:val="20"/>
                <w:szCs w:val="20"/>
              </w:rPr>
            </w:pPr>
            <w:r>
              <w:rPr>
                <w:rFonts w:cs="Arial"/>
                <w:sz w:val="20"/>
                <w:szCs w:val="20"/>
              </w:rPr>
              <w:t>D.</w:t>
            </w:r>
          </w:p>
        </w:tc>
        <w:tc>
          <w:tcPr>
            <w:tcW w:w="2410" w:type="dxa"/>
            <w:gridSpan w:val="2"/>
            <w:tcMar>
              <w:top w:w="57" w:type="dxa"/>
              <w:bottom w:w="57" w:type="dxa"/>
            </w:tcMar>
          </w:tcPr>
          <w:p w14:paraId="0505F117" w14:textId="168DFA07" w:rsidR="0010375E" w:rsidRPr="002A636F" w:rsidRDefault="0010375E" w:rsidP="0010375E">
            <w:pPr>
              <w:rPr>
                <w:sz w:val="20"/>
                <w:szCs w:val="20"/>
              </w:rPr>
            </w:pPr>
            <w:r>
              <w:t>Continue to embed specific strategies for improving the attendance of DA Students.</w:t>
            </w:r>
          </w:p>
        </w:tc>
        <w:tc>
          <w:tcPr>
            <w:tcW w:w="3827" w:type="dxa"/>
            <w:tcMar>
              <w:top w:w="57" w:type="dxa"/>
              <w:bottom w:w="57" w:type="dxa"/>
            </w:tcMar>
          </w:tcPr>
          <w:p w14:paraId="6C4C9515" w14:textId="6DBB83FE" w:rsidR="0010375E" w:rsidRDefault="0010375E" w:rsidP="0010375E">
            <w:pPr>
              <w:rPr>
                <w:rFonts w:cs="Arial"/>
                <w:sz w:val="20"/>
                <w:szCs w:val="20"/>
              </w:rPr>
            </w:pPr>
            <w:r>
              <w:rPr>
                <w:rFonts w:cs="Arial"/>
                <w:sz w:val="20"/>
                <w:szCs w:val="20"/>
              </w:rPr>
              <w:t xml:space="preserve">Improved attainment and progress is linked to improved attendance.  In Feb 2015, the DFE published a report ‘The Link between absence and attainment at KS2 and KS4’.  Research showed that, in general, the greater percentage of sessions missed across KS4, the lower the likely level of attainment.  </w:t>
            </w:r>
          </w:p>
          <w:p w14:paraId="34160346" w14:textId="510028C9" w:rsidR="0010375E" w:rsidRDefault="0010375E" w:rsidP="0010375E">
            <w:pPr>
              <w:rPr>
                <w:rFonts w:cs="Arial"/>
                <w:sz w:val="20"/>
                <w:szCs w:val="20"/>
              </w:rPr>
            </w:pPr>
            <w:r>
              <w:rPr>
                <w:rFonts w:cs="Arial"/>
                <w:sz w:val="20"/>
                <w:szCs w:val="20"/>
              </w:rPr>
              <w:t>A briefing paper for school leaders called ‘Supporting the attainment of disadvantaged students’ in November 2015 stated that the most successful schools, in terms of raising attainment for DA/PP students, set up rapid response systems to address poor attendance.</w:t>
            </w:r>
          </w:p>
          <w:p w14:paraId="4FFEBEE5" w14:textId="4DC396FE" w:rsidR="0010375E" w:rsidRPr="002A636F" w:rsidRDefault="0010375E" w:rsidP="0010375E">
            <w:pPr>
              <w:rPr>
                <w:rFonts w:cs="Arial"/>
                <w:sz w:val="20"/>
                <w:szCs w:val="20"/>
              </w:rPr>
            </w:pPr>
            <w:r>
              <w:rPr>
                <w:rFonts w:cs="Arial"/>
                <w:sz w:val="20"/>
                <w:szCs w:val="20"/>
              </w:rPr>
              <w:t>Attendance figures at Eckington, in the past few years, have seen a decline, particularly of DA students.</w:t>
            </w:r>
          </w:p>
        </w:tc>
        <w:tc>
          <w:tcPr>
            <w:tcW w:w="3685" w:type="dxa"/>
            <w:tcMar>
              <w:top w:w="57" w:type="dxa"/>
              <w:bottom w:w="57" w:type="dxa"/>
            </w:tcMar>
          </w:tcPr>
          <w:p w14:paraId="76B284F0" w14:textId="02F7817D" w:rsidR="0010375E" w:rsidRDefault="0010375E" w:rsidP="0010375E">
            <w:pPr>
              <w:rPr>
                <w:rFonts w:cs="Arial"/>
                <w:sz w:val="20"/>
                <w:szCs w:val="20"/>
              </w:rPr>
            </w:pPr>
            <w:r w:rsidRPr="008917B8">
              <w:rPr>
                <w:rFonts w:cs="Arial"/>
                <w:sz w:val="20"/>
                <w:szCs w:val="20"/>
              </w:rPr>
              <w:t>B</w:t>
            </w:r>
            <w:r>
              <w:rPr>
                <w:rFonts w:cs="Arial"/>
                <w:sz w:val="20"/>
                <w:szCs w:val="20"/>
              </w:rPr>
              <w:t xml:space="preserve">ehaviour and Attitude (Culture) </w:t>
            </w:r>
            <w:r w:rsidRPr="008917B8">
              <w:rPr>
                <w:rFonts w:cs="Arial"/>
                <w:sz w:val="20"/>
                <w:szCs w:val="20"/>
              </w:rPr>
              <w:t>SLT</w:t>
            </w:r>
            <w:r>
              <w:rPr>
                <w:rFonts w:cs="Arial"/>
                <w:sz w:val="20"/>
                <w:szCs w:val="20"/>
              </w:rPr>
              <w:t xml:space="preserve"> key focus</w:t>
            </w:r>
            <w:r w:rsidRPr="008917B8">
              <w:rPr>
                <w:rFonts w:cs="Arial"/>
                <w:sz w:val="20"/>
                <w:szCs w:val="20"/>
              </w:rPr>
              <w:t xml:space="preserve"> group</w:t>
            </w:r>
            <w:r>
              <w:rPr>
                <w:rFonts w:cs="Arial"/>
                <w:sz w:val="20"/>
                <w:szCs w:val="20"/>
              </w:rPr>
              <w:t>.</w:t>
            </w:r>
          </w:p>
          <w:p w14:paraId="7B7DF151" w14:textId="245BC213" w:rsidR="0010375E" w:rsidRDefault="0010375E" w:rsidP="0010375E">
            <w:pPr>
              <w:rPr>
                <w:rFonts w:cs="Arial"/>
                <w:sz w:val="20"/>
                <w:szCs w:val="20"/>
              </w:rPr>
            </w:pPr>
            <w:r>
              <w:rPr>
                <w:rFonts w:cs="Arial"/>
                <w:sz w:val="20"/>
                <w:szCs w:val="20"/>
              </w:rPr>
              <w:t>Focus of year team i</w:t>
            </w:r>
            <w:r w:rsidRPr="00A43661">
              <w:rPr>
                <w:rFonts w:cs="Arial"/>
                <w:sz w:val="20"/>
                <w:szCs w:val="20"/>
              </w:rPr>
              <w:t xml:space="preserve">mprovement plans </w:t>
            </w:r>
            <w:r>
              <w:rPr>
                <w:rFonts w:cs="Arial"/>
                <w:sz w:val="20"/>
                <w:szCs w:val="20"/>
              </w:rPr>
              <w:t xml:space="preserve">with </w:t>
            </w:r>
            <w:r w:rsidRPr="00A43661">
              <w:rPr>
                <w:rFonts w:cs="Arial"/>
                <w:sz w:val="20"/>
                <w:szCs w:val="20"/>
              </w:rPr>
              <w:t>continuous monitoring/review</w:t>
            </w:r>
            <w:r>
              <w:rPr>
                <w:rFonts w:cs="Arial"/>
                <w:sz w:val="20"/>
                <w:szCs w:val="20"/>
              </w:rPr>
              <w:t xml:space="preserve"> built in.</w:t>
            </w:r>
          </w:p>
          <w:p w14:paraId="6F3107E0" w14:textId="77777777" w:rsidR="0010375E" w:rsidRPr="00A43661" w:rsidRDefault="0010375E" w:rsidP="0010375E">
            <w:pPr>
              <w:rPr>
                <w:rFonts w:cs="Arial"/>
                <w:sz w:val="20"/>
                <w:szCs w:val="20"/>
              </w:rPr>
            </w:pPr>
          </w:p>
          <w:p w14:paraId="7AEE323A" w14:textId="21C4C742" w:rsidR="0010375E" w:rsidRPr="008917B8" w:rsidRDefault="0010375E" w:rsidP="0010375E">
            <w:pPr>
              <w:rPr>
                <w:rFonts w:cs="Arial"/>
                <w:sz w:val="20"/>
                <w:szCs w:val="20"/>
              </w:rPr>
            </w:pPr>
          </w:p>
        </w:tc>
        <w:tc>
          <w:tcPr>
            <w:tcW w:w="1418" w:type="dxa"/>
            <w:gridSpan w:val="2"/>
          </w:tcPr>
          <w:p w14:paraId="1F09CF83" w14:textId="673A736A" w:rsidR="0010375E" w:rsidRPr="002A636F" w:rsidRDefault="0010375E" w:rsidP="0010375E">
            <w:pPr>
              <w:rPr>
                <w:rFonts w:cs="Arial"/>
                <w:sz w:val="20"/>
                <w:szCs w:val="20"/>
              </w:rPr>
            </w:pPr>
            <w:r>
              <w:rPr>
                <w:rFonts w:cs="Arial"/>
                <w:sz w:val="20"/>
                <w:szCs w:val="20"/>
              </w:rPr>
              <w:t>KNE</w:t>
            </w:r>
          </w:p>
        </w:tc>
        <w:tc>
          <w:tcPr>
            <w:tcW w:w="2126" w:type="dxa"/>
          </w:tcPr>
          <w:p w14:paraId="79CE64E7" w14:textId="77777777" w:rsidR="0010375E" w:rsidRDefault="0010375E" w:rsidP="0010375E">
            <w:pPr>
              <w:rPr>
                <w:rFonts w:cs="Arial"/>
                <w:sz w:val="20"/>
                <w:szCs w:val="20"/>
              </w:rPr>
            </w:pPr>
            <w:r>
              <w:rPr>
                <w:rFonts w:cs="Arial"/>
                <w:sz w:val="20"/>
                <w:szCs w:val="20"/>
              </w:rPr>
              <w:t>Ongoing through improvement planning.</w:t>
            </w:r>
          </w:p>
          <w:p w14:paraId="566A928E" w14:textId="7E01DEB6" w:rsidR="0010375E" w:rsidRPr="00427D94" w:rsidRDefault="0010375E" w:rsidP="0010375E">
            <w:pPr>
              <w:rPr>
                <w:rFonts w:cs="Arial"/>
                <w:sz w:val="20"/>
                <w:szCs w:val="20"/>
              </w:rPr>
            </w:pPr>
            <w:r>
              <w:rPr>
                <w:rFonts w:cs="Arial"/>
                <w:sz w:val="20"/>
                <w:szCs w:val="20"/>
              </w:rPr>
              <w:t>(See whole school and curriculum area improvement plans)</w:t>
            </w:r>
          </w:p>
        </w:tc>
      </w:tr>
      <w:tr w:rsidR="0010375E" w:rsidRPr="002A636F" w14:paraId="1C1D0A02" w14:textId="77777777" w:rsidTr="19F15E52">
        <w:trPr>
          <w:trHeight w:hRule="exact" w:val="2858"/>
        </w:trPr>
        <w:tc>
          <w:tcPr>
            <w:tcW w:w="2093" w:type="dxa"/>
            <w:tcMar>
              <w:top w:w="57" w:type="dxa"/>
              <w:bottom w:w="57" w:type="dxa"/>
            </w:tcMar>
          </w:tcPr>
          <w:p w14:paraId="5F8692C7" w14:textId="7F05355C" w:rsidR="0010375E" w:rsidRPr="002A636F" w:rsidRDefault="0010375E" w:rsidP="0010375E">
            <w:pPr>
              <w:rPr>
                <w:rFonts w:cs="Arial"/>
                <w:sz w:val="20"/>
                <w:szCs w:val="20"/>
              </w:rPr>
            </w:pPr>
            <w:r>
              <w:rPr>
                <w:rFonts w:cs="Arial"/>
                <w:sz w:val="20"/>
                <w:szCs w:val="20"/>
              </w:rPr>
              <w:t>A./B./C./D.</w:t>
            </w:r>
          </w:p>
        </w:tc>
        <w:tc>
          <w:tcPr>
            <w:tcW w:w="2410" w:type="dxa"/>
            <w:gridSpan w:val="2"/>
            <w:tcMar>
              <w:top w:w="57" w:type="dxa"/>
              <w:bottom w:w="57" w:type="dxa"/>
            </w:tcMar>
          </w:tcPr>
          <w:p w14:paraId="48B9BE60" w14:textId="04020B1F" w:rsidR="0010375E" w:rsidRPr="002A636F" w:rsidRDefault="0010375E" w:rsidP="0010375E">
            <w:pPr>
              <w:rPr>
                <w:sz w:val="20"/>
                <w:szCs w:val="20"/>
              </w:rPr>
            </w:pPr>
            <w:r>
              <w:rPr>
                <w:sz w:val="20"/>
                <w:szCs w:val="20"/>
              </w:rPr>
              <w:t>To develop and embed a learning mentor programme for targeted students to improve literacy, attendance, aspirations and character development.</w:t>
            </w:r>
          </w:p>
        </w:tc>
        <w:tc>
          <w:tcPr>
            <w:tcW w:w="3827" w:type="dxa"/>
            <w:tcMar>
              <w:top w:w="57" w:type="dxa"/>
              <w:bottom w:w="57" w:type="dxa"/>
            </w:tcMar>
          </w:tcPr>
          <w:p w14:paraId="18C939CD" w14:textId="5716DA31" w:rsidR="0010375E" w:rsidRPr="002A636F" w:rsidRDefault="0010375E" w:rsidP="0010375E">
            <w:pPr>
              <w:rPr>
                <w:rFonts w:cs="Arial"/>
                <w:sz w:val="20"/>
                <w:szCs w:val="20"/>
              </w:rPr>
            </w:pPr>
            <w:r>
              <w:rPr>
                <w:rFonts w:cs="Arial"/>
                <w:sz w:val="20"/>
                <w:szCs w:val="20"/>
              </w:rPr>
              <w:t>In the DFE briefing paper ’Supporting the Attainment of DA students’, the best schools work to identify what might help individual DA students to make the next steps in their learning.  They focus on providing targeted support for underachieving students both inside and outside of school hours.  They seek out strategies best suited to addressing individual needs.</w:t>
            </w:r>
          </w:p>
        </w:tc>
        <w:tc>
          <w:tcPr>
            <w:tcW w:w="3685" w:type="dxa"/>
            <w:tcMar>
              <w:top w:w="57" w:type="dxa"/>
              <w:bottom w:w="57" w:type="dxa"/>
            </w:tcMar>
          </w:tcPr>
          <w:p w14:paraId="54CCF140" w14:textId="7DC6B928" w:rsidR="0010375E" w:rsidRDefault="0010375E" w:rsidP="0010375E">
            <w:pPr>
              <w:rPr>
                <w:rFonts w:cs="Arial"/>
                <w:sz w:val="20"/>
                <w:szCs w:val="20"/>
              </w:rPr>
            </w:pPr>
            <w:r>
              <w:rPr>
                <w:rFonts w:cs="Arial"/>
                <w:sz w:val="20"/>
                <w:szCs w:val="20"/>
              </w:rPr>
              <w:t xml:space="preserve">Drop ins </w:t>
            </w:r>
            <w:r w:rsidR="005B25B6">
              <w:rPr>
                <w:rFonts w:cs="Arial"/>
                <w:sz w:val="20"/>
                <w:szCs w:val="20"/>
              </w:rPr>
              <w:t xml:space="preserve">to look at </w:t>
            </w:r>
            <w:r>
              <w:rPr>
                <w:rFonts w:cs="Arial"/>
                <w:sz w:val="20"/>
                <w:szCs w:val="20"/>
              </w:rPr>
              <w:t>Learning Mentor’s work.</w:t>
            </w:r>
          </w:p>
          <w:p w14:paraId="47F43E03" w14:textId="00E6D247" w:rsidR="0010375E" w:rsidRDefault="0010375E" w:rsidP="0010375E">
            <w:pPr>
              <w:rPr>
                <w:rFonts w:cs="Arial"/>
                <w:sz w:val="20"/>
                <w:szCs w:val="20"/>
              </w:rPr>
            </w:pPr>
            <w:r>
              <w:rPr>
                <w:rFonts w:cs="Arial"/>
                <w:sz w:val="20"/>
                <w:szCs w:val="20"/>
              </w:rPr>
              <w:t>Student feedback.</w:t>
            </w:r>
          </w:p>
          <w:p w14:paraId="2964ED99" w14:textId="41540590" w:rsidR="0010375E" w:rsidRDefault="0010375E" w:rsidP="0010375E">
            <w:pPr>
              <w:rPr>
                <w:rFonts w:cs="Arial"/>
                <w:sz w:val="20"/>
                <w:szCs w:val="20"/>
              </w:rPr>
            </w:pPr>
            <w:r>
              <w:rPr>
                <w:rFonts w:cs="Arial"/>
                <w:sz w:val="20"/>
                <w:szCs w:val="20"/>
              </w:rPr>
              <w:t>Parent</w:t>
            </w:r>
            <w:r w:rsidR="005B25B6">
              <w:rPr>
                <w:rFonts w:cs="Arial"/>
                <w:sz w:val="20"/>
                <w:szCs w:val="20"/>
              </w:rPr>
              <w:t>al</w:t>
            </w:r>
            <w:r>
              <w:rPr>
                <w:rFonts w:cs="Arial"/>
                <w:sz w:val="20"/>
                <w:szCs w:val="20"/>
              </w:rPr>
              <w:t xml:space="preserve"> feedback.</w:t>
            </w:r>
          </w:p>
          <w:p w14:paraId="6A521309" w14:textId="1FFBE272" w:rsidR="0010375E" w:rsidRDefault="0010375E" w:rsidP="0010375E">
            <w:pPr>
              <w:rPr>
                <w:rFonts w:cs="Arial"/>
                <w:sz w:val="20"/>
                <w:szCs w:val="20"/>
              </w:rPr>
            </w:pPr>
            <w:r>
              <w:rPr>
                <w:rFonts w:cs="Arial"/>
                <w:sz w:val="20"/>
                <w:szCs w:val="20"/>
              </w:rPr>
              <w:t>Attendance figures for targeted students.</w:t>
            </w:r>
          </w:p>
          <w:p w14:paraId="4C3A3686" w14:textId="27833E4D" w:rsidR="0010375E" w:rsidRDefault="0010375E" w:rsidP="0010375E">
            <w:pPr>
              <w:rPr>
                <w:rFonts w:cs="Arial"/>
                <w:sz w:val="20"/>
                <w:szCs w:val="20"/>
              </w:rPr>
            </w:pPr>
            <w:r>
              <w:rPr>
                <w:rFonts w:cs="Arial"/>
                <w:sz w:val="20"/>
                <w:szCs w:val="20"/>
              </w:rPr>
              <w:t>Behaviour figures for targeted students.</w:t>
            </w:r>
          </w:p>
          <w:p w14:paraId="7ABB278A" w14:textId="015DEE47" w:rsidR="0010375E" w:rsidRPr="008917B8" w:rsidRDefault="0010375E" w:rsidP="0010375E">
            <w:pPr>
              <w:rPr>
                <w:rFonts w:cs="Arial"/>
                <w:sz w:val="20"/>
                <w:szCs w:val="20"/>
              </w:rPr>
            </w:pPr>
            <w:r>
              <w:rPr>
                <w:rFonts w:cs="Arial"/>
                <w:sz w:val="20"/>
                <w:szCs w:val="20"/>
              </w:rPr>
              <w:t xml:space="preserve">Targeted students’ individual progress at each reporting point. </w:t>
            </w:r>
          </w:p>
        </w:tc>
        <w:tc>
          <w:tcPr>
            <w:tcW w:w="1418" w:type="dxa"/>
            <w:gridSpan w:val="2"/>
          </w:tcPr>
          <w:p w14:paraId="78E8D091" w14:textId="49F80BE8" w:rsidR="0010375E" w:rsidRPr="002A636F" w:rsidRDefault="0010375E" w:rsidP="0010375E">
            <w:pPr>
              <w:rPr>
                <w:rFonts w:cs="Arial"/>
                <w:sz w:val="20"/>
                <w:szCs w:val="20"/>
              </w:rPr>
            </w:pPr>
            <w:r>
              <w:rPr>
                <w:rFonts w:cs="Arial"/>
                <w:sz w:val="20"/>
                <w:szCs w:val="20"/>
              </w:rPr>
              <w:t>KNE</w:t>
            </w:r>
          </w:p>
        </w:tc>
        <w:tc>
          <w:tcPr>
            <w:tcW w:w="2126" w:type="dxa"/>
          </w:tcPr>
          <w:p w14:paraId="16963933" w14:textId="403B5855" w:rsidR="0010375E" w:rsidRPr="006C0C5A" w:rsidRDefault="0010375E" w:rsidP="0010375E">
            <w:pPr>
              <w:rPr>
                <w:rFonts w:cs="Arial"/>
                <w:sz w:val="20"/>
                <w:szCs w:val="20"/>
              </w:rPr>
            </w:pPr>
            <w:r>
              <w:rPr>
                <w:rFonts w:cs="Arial"/>
                <w:sz w:val="20"/>
                <w:szCs w:val="20"/>
              </w:rPr>
              <w:t>Half termly.</w:t>
            </w:r>
          </w:p>
        </w:tc>
      </w:tr>
      <w:tr w:rsidR="0010375E" w:rsidRPr="002A636F" w14:paraId="0D4BFEE5" w14:textId="3EB7759D" w:rsidTr="19F15E52">
        <w:trPr>
          <w:trHeight w:hRule="exact" w:val="1761"/>
        </w:trPr>
        <w:tc>
          <w:tcPr>
            <w:tcW w:w="13433" w:type="dxa"/>
            <w:gridSpan w:val="7"/>
            <w:tcMar>
              <w:top w:w="57" w:type="dxa"/>
              <w:bottom w:w="57" w:type="dxa"/>
            </w:tcMar>
          </w:tcPr>
          <w:p w14:paraId="1D5881F7" w14:textId="77777777" w:rsidR="0010375E" w:rsidRDefault="0010375E" w:rsidP="0010375E">
            <w:pPr>
              <w:jc w:val="right"/>
              <w:rPr>
                <w:rFonts w:cs="Arial"/>
                <w:b/>
                <w:sz w:val="20"/>
                <w:szCs w:val="20"/>
              </w:rPr>
            </w:pPr>
            <w:r w:rsidRPr="002A636F">
              <w:rPr>
                <w:rFonts w:cs="Arial"/>
                <w:b/>
                <w:sz w:val="20"/>
                <w:szCs w:val="20"/>
              </w:rPr>
              <w:t>Total budgeted cost</w:t>
            </w:r>
          </w:p>
          <w:p w14:paraId="677EAA3C" w14:textId="77777777" w:rsidR="0010375E" w:rsidRDefault="0010375E" w:rsidP="0010375E">
            <w:pPr>
              <w:jc w:val="right"/>
              <w:rPr>
                <w:rFonts w:cs="Arial"/>
                <w:b/>
                <w:sz w:val="20"/>
                <w:szCs w:val="20"/>
              </w:rPr>
            </w:pPr>
          </w:p>
          <w:p w14:paraId="0155A0E8" w14:textId="77777777" w:rsidR="0010375E" w:rsidRDefault="0010375E" w:rsidP="0010375E">
            <w:pPr>
              <w:jc w:val="right"/>
              <w:rPr>
                <w:rFonts w:cs="Arial"/>
                <w:b/>
                <w:sz w:val="20"/>
                <w:szCs w:val="20"/>
              </w:rPr>
            </w:pPr>
          </w:p>
          <w:p w14:paraId="4D0AA757" w14:textId="77777777" w:rsidR="0010375E" w:rsidRDefault="0010375E" w:rsidP="0010375E">
            <w:pPr>
              <w:jc w:val="right"/>
              <w:rPr>
                <w:rFonts w:cs="Arial"/>
                <w:b/>
                <w:sz w:val="20"/>
                <w:szCs w:val="20"/>
              </w:rPr>
            </w:pPr>
          </w:p>
          <w:p w14:paraId="2CC2A440" w14:textId="77777777" w:rsidR="0010375E" w:rsidRDefault="0010375E" w:rsidP="0010375E">
            <w:pPr>
              <w:jc w:val="right"/>
              <w:rPr>
                <w:rFonts w:cs="Arial"/>
                <w:b/>
                <w:sz w:val="20"/>
                <w:szCs w:val="20"/>
              </w:rPr>
            </w:pPr>
          </w:p>
          <w:p w14:paraId="422402EB" w14:textId="77777777" w:rsidR="0010375E" w:rsidRDefault="0010375E" w:rsidP="0010375E">
            <w:pPr>
              <w:jc w:val="right"/>
              <w:rPr>
                <w:rFonts w:cs="Arial"/>
                <w:b/>
                <w:sz w:val="20"/>
                <w:szCs w:val="20"/>
              </w:rPr>
            </w:pPr>
          </w:p>
          <w:p w14:paraId="43DB6895" w14:textId="6A49C2B2" w:rsidR="0010375E" w:rsidRPr="002A636F" w:rsidRDefault="0010375E" w:rsidP="0010375E">
            <w:pPr>
              <w:jc w:val="right"/>
              <w:rPr>
                <w:rFonts w:cs="Arial"/>
                <w:b/>
                <w:sz w:val="20"/>
                <w:szCs w:val="20"/>
              </w:rPr>
            </w:pPr>
          </w:p>
        </w:tc>
        <w:tc>
          <w:tcPr>
            <w:tcW w:w="2126" w:type="dxa"/>
          </w:tcPr>
          <w:p w14:paraId="53480747" w14:textId="3D86B44E" w:rsidR="0010375E" w:rsidRPr="002A636F" w:rsidRDefault="0010375E" w:rsidP="0010375E">
            <w:pPr>
              <w:rPr>
                <w:rFonts w:cs="Arial"/>
                <w:sz w:val="20"/>
                <w:szCs w:val="20"/>
              </w:rPr>
            </w:pPr>
            <w:r>
              <w:rPr>
                <w:rFonts w:cs="Arial"/>
                <w:sz w:val="20"/>
                <w:szCs w:val="20"/>
              </w:rPr>
              <w:t>£94,000</w:t>
            </w:r>
          </w:p>
        </w:tc>
      </w:tr>
      <w:tr w:rsidR="0010375E" w:rsidRPr="002A636F" w14:paraId="04032849" w14:textId="7DBE0BAC" w:rsidTr="19F15E52">
        <w:trPr>
          <w:trHeight w:hRule="exact" w:val="312"/>
        </w:trPr>
        <w:tc>
          <w:tcPr>
            <w:tcW w:w="15559" w:type="dxa"/>
            <w:gridSpan w:val="8"/>
            <w:tcMar>
              <w:top w:w="57" w:type="dxa"/>
              <w:bottom w:w="57" w:type="dxa"/>
            </w:tcMar>
          </w:tcPr>
          <w:p w14:paraId="720518F2" w14:textId="30D4F088" w:rsidR="0010375E" w:rsidRPr="002A636F" w:rsidRDefault="0010375E" w:rsidP="0010375E">
            <w:pPr>
              <w:spacing w:after="200" w:line="276" w:lineRule="auto"/>
              <w:rPr>
                <w:sz w:val="20"/>
                <w:szCs w:val="20"/>
              </w:rPr>
            </w:pPr>
            <w:r w:rsidRPr="002A636F">
              <w:rPr>
                <w:rFonts w:cs="Arial"/>
                <w:b/>
                <w:sz w:val="20"/>
                <w:szCs w:val="20"/>
              </w:rPr>
              <w:t>Other approaches</w:t>
            </w:r>
            <w:r w:rsidRPr="002A636F">
              <w:rPr>
                <w:sz w:val="20"/>
                <w:szCs w:val="20"/>
              </w:rPr>
              <w:t xml:space="preserve"> </w:t>
            </w:r>
          </w:p>
          <w:p w14:paraId="377E5156" w14:textId="4C9816B3" w:rsidR="0010375E" w:rsidRPr="002A636F" w:rsidRDefault="0010375E" w:rsidP="0010375E">
            <w:pPr>
              <w:pStyle w:val="ListParagraph"/>
              <w:numPr>
                <w:ilvl w:val="0"/>
                <w:numId w:val="14"/>
              </w:numPr>
              <w:ind w:left="426" w:hanging="142"/>
              <w:rPr>
                <w:rFonts w:cs="Arial"/>
                <w:b/>
                <w:sz w:val="20"/>
                <w:szCs w:val="20"/>
              </w:rPr>
            </w:pPr>
          </w:p>
        </w:tc>
      </w:tr>
      <w:tr w:rsidR="0010375E" w:rsidRPr="002A636F" w14:paraId="0636E5FA" w14:textId="77777777" w:rsidTr="19F15E52">
        <w:tc>
          <w:tcPr>
            <w:tcW w:w="2093" w:type="dxa"/>
            <w:tcMar>
              <w:top w:w="57" w:type="dxa"/>
              <w:bottom w:w="57" w:type="dxa"/>
            </w:tcMar>
          </w:tcPr>
          <w:p w14:paraId="082D3C69" w14:textId="77777777" w:rsidR="0010375E" w:rsidRPr="002A636F" w:rsidRDefault="0010375E" w:rsidP="0010375E">
            <w:pPr>
              <w:rPr>
                <w:rFonts w:cs="Arial"/>
                <w:b/>
                <w:sz w:val="20"/>
                <w:szCs w:val="20"/>
              </w:rPr>
            </w:pPr>
            <w:r w:rsidRPr="002A636F">
              <w:rPr>
                <w:rFonts w:cs="Arial"/>
                <w:b/>
                <w:sz w:val="20"/>
                <w:szCs w:val="20"/>
              </w:rPr>
              <w:t>Desired outcome</w:t>
            </w:r>
          </w:p>
        </w:tc>
        <w:tc>
          <w:tcPr>
            <w:tcW w:w="2410" w:type="dxa"/>
            <w:gridSpan w:val="2"/>
            <w:tcMar>
              <w:top w:w="57" w:type="dxa"/>
              <w:bottom w:w="57" w:type="dxa"/>
            </w:tcMar>
          </w:tcPr>
          <w:p w14:paraId="4A732AFC" w14:textId="1F5EDA8B" w:rsidR="0010375E" w:rsidRPr="002A636F" w:rsidRDefault="0010375E" w:rsidP="0010375E">
            <w:pPr>
              <w:rPr>
                <w:rFonts w:cs="Arial"/>
                <w:b/>
                <w:sz w:val="20"/>
                <w:szCs w:val="20"/>
              </w:rPr>
            </w:pPr>
            <w:r w:rsidRPr="002A636F">
              <w:rPr>
                <w:rFonts w:cs="Arial"/>
                <w:b/>
                <w:sz w:val="20"/>
                <w:szCs w:val="20"/>
              </w:rPr>
              <w:t>Chosen action / approach</w:t>
            </w:r>
          </w:p>
        </w:tc>
        <w:tc>
          <w:tcPr>
            <w:tcW w:w="3827" w:type="dxa"/>
            <w:tcMar>
              <w:top w:w="57" w:type="dxa"/>
              <w:bottom w:w="57" w:type="dxa"/>
            </w:tcMar>
          </w:tcPr>
          <w:p w14:paraId="3F44F125" w14:textId="784962F4" w:rsidR="0010375E" w:rsidRPr="002A636F" w:rsidRDefault="0010375E" w:rsidP="0010375E">
            <w:pPr>
              <w:rPr>
                <w:rFonts w:cs="Arial"/>
                <w:b/>
                <w:sz w:val="20"/>
                <w:szCs w:val="20"/>
              </w:rPr>
            </w:pPr>
            <w:r w:rsidRPr="002A636F">
              <w:rPr>
                <w:rFonts w:cs="Arial"/>
                <w:b/>
                <w:sz w:val="20"/>
                <w:szCs w:val="20"/>
              </w:rPr>
              <w:t>What is the evidence and rationale for this choice?</w:t>
            </w:r>
          </w:p>
        </w:tc>
        <w:tc>
          <w:tcPr>
            <w:tcW w:w="3827" w:type="dxa"/>
            <w:gridSpan w:val="2"/>
            <w:tcMar>
              <w:top w:w="57" w:type="dxa"/>
              <w:bottom w:w="57" w:type="dxa"/>
            </w:tcMar>
          </w:tcPr>
          <w:p w14:paraId="52E3EBFC" w14:textId="30988F96" w:rsidR="0010375E" w:rsidRPr="002A636F" w:rsidRDefault="0010375E" w:rsidP="0010375E">
            <w:pPr>
              <w:rPr>
                <w:rFonts w:cs="Arial"/>
                <w:b/>
                <w:sz w:val="20"/>
                <w:szCs w:val="20"/>
              </w:rPr>
            </w:pPr>
            <w:r w:rsidRPr="002A636F">
              <w:rPr>
                <w:rFonts w:cs="Arial"/>
                <w:b/>
                <w:sz w:val="20"/>
                <w:szCs w:val="20"/>
              </w:rPr>
              <w:t>How will you ensure it is implemented well?</w:t>
            </w:r>
          </w:p>
        </w:tc>
        <w:tc>
          <w:tcPr>
            <w:tcW w:w="1276" w:type="dxa"/>
          </w:tcPr>
          <w:p w14:paraId="0CE110B2" w14:textId="212EC780" w:rsidR="0010375E" w:rsidRPr="002A636F" w:rsidRDefault="0010375E" w:rsidP="0010375E">
            <w:pPr>
              <w:rPr>
                <w:rFonts w:cs="Arial"/>
                <w:b/>
                <w:sz w:val="20"/>
                <w:szCs w:val="20"/>
              </w:rPr>
            </w:pPr>
            <w:r w:rsidRPr="002A636F">
              <w:rPr>
                <w:rFonts w:cs="Arial"/>
                <w:b/>
                <w:sz w:val="20"/>
                <w:szCs w:val="20"/>
              </w:rPr>
              <w:t>Staff lead</w:t>
            </w:r>
          </w:p>
        </w:tc>
        <w:tc>
          <w:tcPr>
            <w:tcW w:w="2126" w:type="dxa"/>
          </w:tcPr>
          <w:p w14:paraId="314A3097" w14:textId="06F0A0BF" w:rsidR="0010375E" w:rsidRPr="002A636F" w:rsidRDefault="0010375E" w:rsidP="0010375E">
            <w:pPr>
              <w:rPr>
                <w:rFonts w:cs="Arial"/>
                <w:b/>
                <w:sz w:val="20"/>
                <w:szCs w:val="20"/>
              </w:rPr>
            </w:pPr>
            <w:r>
              <w:rPr>
                <w:rFonts w:cs="Arial"/>
                <w:b/>
                <w:sz w:val="20"/>
                <w:szCs w:val="20"/>
              </w:rPr>
              <w:t>When will you review implem</w:t>
            </w:r>
            <w:r w:rsidRPr="002A636F">
              <w:rPr>
                <w:rFonts w:cs="Arial"/>
                <w:b/>
                <w:sz w:val="20"/>
                <w:szCs w:val="20"/>
              </w:rPr>
              <w:t>entation?</w:t>
            </w:r>
          </w:p>
        </w:tc>
      </w:tr>
      <w:tr w:rsidR="0010375E" w:rsidRPr="002A636F" w14:paraId="7EAA7D70" w14:textId="77777777" w:rsidTr="19F15E52">
        <w:trPr>
          <w:trHeight w:val="364"/>
        </w:trPr>
        <w:tc>
          <w:tcPr>
            <w:tcW w:w="2093" w:type="dxa"/>
            <w:tcMar>
              <w:top w:w="57" w:type="dxa"/>
              <w:bottom w:w="57" w:type="dxa"/>
            </w:tcMar>
          </w:tcPr>
          <w:p w14:paraId="6ED6909E" w14:textId="7E9A93DA" w:rsidR="0010375E" w:rsidRPr="002A636F" w:rsidRDefault="0010375E" w:rsidP="0010375E">
            <w:pPr>
              <w:rPr>
                <w:rFonts w:cs="Arial"/>
                <w:sz w:val="20"/>
                <w:szCs w:val="20"/>
              </w:rPr>
            </w:pPr>
            <w:r>
              <w:rPr>
                <w:rFonts w:cs="Arial"/>
                <w:sz w:val="20"/>
                <w:szCs w:val="20"/>
              </w:rPr>
              <w:t>C</w:t>
            </w:r>
          </w:p>
        </w:tc>
        <w:tc>
          <w:tcPr>
            <w:tcW w:w="2410" w:type="dxa"/>
            <w:gridSpan w:val="2"/>
            <w:tcMar>
              <w:top w:w="57" w:type="dxa"/>
              <w:bottom w:w="57" w:type="dxa"/>
            </w:tcMar>
          </w:tcPr>
          <w:p w14:paraId="3876FC67" w14:textId="553EC136" w:rsidR="0010375E" w:rsidRPr="002A636F" w:rsidRDefault="0010375E" w:rsidP="0010375E">
            <w:pPr>
              <w:spacing w:after="200" w:line="276" w:lineRule="auto"/>
              <w:rPr>
                <w:sz w:val="20"/>
                <w:szCs w:val="20"/>
              </w:rPr>
            </w:pPr>
            <w:r>
              <w:rPr>
                <w:sz w:val="20"/>
                <w:szCs w:val="20"/>
              </w:rPr>
              <w:t>To support families financially to ensure students have the correct equipment and resources in order to access the curriculum.</w:t>
            </w:r>
          </w:p>
        </w:tc>
        <w:tc>
          <w:tcPr>
            <w:tcW w:w="3827" w:type="dxa"/>
            <w:tcMar>
              <w:top w:w="57" w:type="dxa"/>
              <w:bottom w:w="57" w:type="dxa"/>
            </w:tcMar>
          </w:tcPr>
          <w:p w14:paraId="47BDD0C3" w14:textId="5F7FD77A" w:rsidR="0010375E" w:rsidRPr="002A636F" w:rsidRDefault="34C845D4" w:rsidP="0010375E">
            <w:pPr>
              <w:rPr>
                <w:rFonts w:cs="Arial"/>
                <w:sz w:val="20"/>
                <w:szCs w:val="20"/>
              </w:rPr>
            </w:pPr>
            <w:r w:rsidRPr="19F15E52">
              <w:rPr>
                <w:rFonts w:cs="Arial"/>
                <w:sz w:val="20"/>
                <w:szCs w:val="20"/>
              </w:rPr>
              <w:t xml:space="preserve">Some students at </w:t>
            </w:r>
            <w:r w:rsidR="1088E9B8" w:rsidRPr="19F15E52">
              <w:rPr>
                <w:rFonts w:cs="Arial"/>
                <w:sz w:val="20"/>
                <w:szCs w:val="20"/>
              </w:rPr>
              <w:t>Eckington</w:t>
            </w:r>
            <w:r w:rsidRPr="19F15E52">
              <w:rPr>
                <w:rFonts w:cs="Arial"/>
                <w:sz w:val="20"/>
                <w:szCs w:val="20"/>
              </w:rPr>
              <w:t xml:space="preserve"> school simply ca</w:t>
            </w:r>
            <w:r w:rsidR="1088E9B8" w:rsidRPr="19F15E52">
              <w:rPr>
                <w:rFonts w:cs="Arial"/>
                <w:sz w:val="20"/>
                <w:szCs w:val="20"/>
              </w:rPr>
              <w:t>nnot</w:t>
            </w:r>
            <w:r w:rsidRPr="19F15E52">
              <w:rPr>
                <w:rFonts w:cs="Arial"/>
                <w:sz w:val="20"/>
                <w:szCs w:val="20"/>
              </w:rPr>
              <w:t xml:space="preserve"> afford to pay for their child’s cooking ingredients</w:t>
            </w:r>
            <w:r w:rsidR="1088E9B8" w:rsidRPr="19F15E52">
              <w:rPr>
                <w:rFonts w:cs="Arial"/>
                <w:sz w:val="20"/>
                <w:szCs w:val="20"/>
              </w:rPr>
              <w:t>,</w:t>
            </w:r>
            <w:r w:rsidRPr="19F15E52">
              <w:rPr>
                <w:rFonts w:cs="Arial"/>
                <w:sz w:val="20"/>
                <w:szCs w:val="20"/>
              </w:rPr>
              <w:t xml:space="preserve"> or their </w:t>
            </w:r>
            <w:r w:rsidR="33BE6257" w:rsidRPr="19F15E52">
              <w:rPr>
                <w:rFonts w:cs="Arial"/>
                <w:sz w:val="20"/>
                <w:szCs w:val="20"/>
              </w:rPr>
              <w:t>textbooks</w:t>
            </w:r>
            <w:r w:rsidR="1088E9B8" w:rsidRPr="19F15E52">
              <w:rPr>
                <w:rFonts w:cs="Arial"/>
                <w:sz w:val="20"/>
                <w:szCs w:val="20"/>
              </w:rPr>
              <w:t>,</w:t>
            </w:r>
            <w:r w:rsidRPr="19F15E52">
              <w:rPr>
                <w:rFonts w:cs="Arial"/>
                <w:sz w:val="20"/>
                <w:szCs w:val="20"/>
              </w:rPr>
              <w:t xml:space="preserve"> or a trip that they must attend.  These are paramount to the child’s engagement in their learning and so will be funded by the school.</w:t>
            </w:r>
          </w:p>
        </w:tc>
        <w:tc>
          <w:tcPr>
            <w:tcW w:w="3827" w:type="dxa"/>
            <w:gridSpan w:val="2"/>
            <w:tcMar>
              <w:top w:w="57" w:type="dxa"/>
              <w:bottom w:w="57" w:type="dxa"/>
            </w:tcMar>
          </w:tcPr>
          <w:p w14:paraId="70E7D381" w14:textId="77777777" w:rsidR="0010375E" w:rsidRDefault="0010375E" w:rsidP="0010375E">
            <w:pPr>
              <w:rPr>
                <w:rFonts w:cs="Arial"/>
                <w:sz w:val="20"/>
                <w:szCs w:val="20"/>
              </w:rPr>
            </w:pPr>
            <w:r>
              <w:rPr>
                <w:rFonts w:cs="Arial"/>
                <w:sz w:val="20"/>
                <w:szCs w:val="20"/>
              </w:rPr>
              <w:t>Discussions with LoTL/LoSD.</w:t>
            </w:r>
          </w:p>
          <w:p w14:paraId="57FE9E68" w14:textId="692294C2" w:rsidR="0010375E" w:rsidRPr="002A636F" w:rsidRDefault="0010375E" w:rsidP="0010375E">
            <w:pPr>
              <w:rPr>
                <w:rFonts w:cs="Arial"/>
                <w:sz w:val="20"/>
                <w:szCs w:val="20"/>
              </w:rPr>
            </w:pPr>
            <w:r>
              <w:rPr>
                <w:rFonts w:cs="Arial"/>
                <w:sz w:val="20"/>
                <w:szCs w:val="20"/>
              </w:rPr>
              <w:t>Parent/Student Feedback.</w:t>
            </w:r>
          </w:p>
        </w:tc>
        <w:tc>
          <w:tcPr>
            <w:tcW w:w="1276" w:type="dxa"/>
          </w:tcPr>
          <w:p w14:paraId="5E0FE641" w14:textId="30768D26" w:rsidR="0010375E" w:rsidRPr="002A636F" w:rsidRDefault="0010375E" w:rsidP="0010375E">
            <w:pPr>
              <w:rPr>
                <w:rFonts w:cs="Arial"/>
                <w:sz w:val="20"/>
                <w:szCs w:val="20"/>
              </w:rPr>
            </w:pPr>
            <w:r>
              <w:rPr>
                <w:rFonts w:cs="Arial"/>
                <w:sz w:val="20"/>
                <w:szCs w:val="20"/>
              </w:rPr>
              <w:t>KNE</w:t>
            </w:r>
          </w:p>
        </w:tc>
        <w:tc>
          <w:tcPr>
            <w:tcW w:w="2126" w:type="dxa"/>
          </w:tcPr>
          <w:p w14:paraId="230129BA" w14:textId="47755909" w:rsidR="0010375E" w:rsidRPr="002A636F" w:rsidRDefault="0010375E" w:rsidP="0010375E">
            <w:pPr>
              <w:rPr>
                <w:rFonts w:cs="Arial"/>
                <w:sz w:val="20"/>
                <w:szCs w:val="20"/>
              </w:rPr>
            </w:pPr>
            <w:r>
              <w:rPr>
                <w:rFonts w:cs="Arial"/>
                <w:sz w:val="20"/>
                <w:szCs w:val="20"/>
              </w:rPr>
              <w:t>Termly.</w:t>
            </w:r>
          </w:p>
        </w:tc>
      </w:tr>
      <w:tr w:rsidR="0010375E" w:rsidRPr="002A636F" w14:paraId="45AB2A6C" w14:textId="77777777" w:rsidTr="19F15E52">
        <w:trPr>
          <w:trHeight w:val="364"/>
        </w:trPr>
        <w:tc>
          <w:tcPr>
            <w:tcW w:w="2093" w:type="dxa"/>
            <w:tcMar>
              <w:top w:w="57" w:type="dxa"/>
              <w:bottom w:w="57" w:type="dxa"/>
            </w:tcMar>
          </w:tcPr>
          <w:p w14:paraId="57BF03DD" w14:textId="528745E7" w:rsidR="0010375E" w:rsidRDefault="0010375E" w:rsidP="0010375E">
            <w:pPr>
              <w:rPr>
                <w:rFonts w:cs="Arial"/>
                <w:sz w:val="20"/>
                <w:szCs w:val="20"/>
              </w:rPr>
            </w:pPr>
            <w:r>
              <w:rPr>
                <w:rFonts w:cs="Arial"/>
                <w:sz w:val="20"/>
                <w:szCs w:val="20"/>
              </w:rPr>
              <w:t>A</w:t>
            </w:r>
          </w:p>
        </w:tc>
        <w:tc>
          <w:tcPr>
            <w:tcW w:w="2410" w:type="dxa"/>
            <w:gridSpan w:val="2"/>
            <w:tcMar>
              <w:top w:w="57" w:type="dxa"/>
              <w:bottom w:w="57" w:type="dxa"/>
            </w:tcMar>
          </w:tcPr>
          <w:p w14:paraId="56042826" w14:textId="28C9E26E" w:rsidR="0010375E" w:rsidRDefault="0010375E" w:rsidP="0010375E">
            <w:pPr>
              <w:spacing w:after="200" w:line="276" w:lineRule="auto"/>
              <w:rPr>
                <w:sz w:val="20"/>
                <w:szCs w:val="20"/>
              </w:rPr>
            </w:pPr>
            <w:r>
              <w:rPr>
                <w:sz w:val="20"/>
                <w:szCs w:val="20"/>
              </w:rPr>
              <w:t xml:space="preserve">Utilise our librarian to </w:t>
            </w:r>
            <w:r>
              <w:t xml:space="preserve">promote </w:t>
            </w:r>
            <w:r w:rsidRPr="00F7746E">
              <w:t>reading</w:t>
            </w:r>
            <w:r>
              <w:t xml:space="preserve"> through</w:t>
            </w:r>
            <w:r w:rsidRPr="00F7746E">
              <w:t xml:space="preserve"> competitions, clubs, reading awards</w:t>
            </w:r>
            <w:r>
              <w:t>, accelerated reading</w:t>
            </w:r>
            <w:r w:rsidRPr="00F7746E">
              <w:t xml:space="preserve"> and </w:t>
            </w:r>
            <w:r>
              <w:t>writing visitors.</w:t>
            </w:r>
          </w:p>
        </w:tc>
        <w:tc>
          <w:tcPr>
            <w:tcW w:w="3827" w:type="dxa"/>
            <w:tcMar>
              <w:top w:w="57" w:type="dxa"/>
              <w:bottom w:w="57" w:type="dxa"/>
            </w:tcMar>
          </w:tcPr>
          <w:p w14:paraId="78852519" w14:textId="62F70F39" w:rsidR="0010375E" w:rsidRPr="002A636F" w:rsidRDefault="0010375E" w:rsidP="0010375E">
            <w:pPr>
              <w:rPr>
                <w:rFonts w:cs="Arial"/>
                <w:sz w:val="20"/>
                <w:szCs w:val="20"/>
              </w:rPr>
            </w:pPr>
            <w:r>
              <w:rPr>
                <w:rFonts w:cs="Arial"/>
                <w:sz w:val="20"/>
                <w:szCs w:val="20"/>
              </w:rPr>
              <w:t>The ‘Improving Literacy in Secondary Schools’ document written in April 2013 explains how librarians can help to improve literacy in schools.</w:t>
            </w:r>
          </w:p>
        </w:tc>
        <w:tc>
          <w:tcPr>
            <w:tcW w:w="3827" w:type="dxa"/>
            <w:gridSpan w:val="2"/>
            <w:tcMar>
              <w:top w:w="57" w:type="dxa"/>
              <w:bottom w:w="57" w:type="dxa"/>
            </w:tcMar>
          </w:tcPr>
          <w:p w14:paraId="607859FC" w14:textId="77777777" w:rsidR="0010375E" w:rsidRDefault="0010375E" w:rsidP="0010375E">
            <w:pPr>
              <w:rPr>
                <w:rFonts w:cs="Arial"/>
                <w:sz w:val="20"/>
                <w:szCs w:val="20"/>
              </w:rPr>
            </w:pPr>
            <w:r>
              <w:rPr>
                <w:rFonts w:cs="Arial"/>
                <w:sz w:val="20"/>
                <w:szCs w:val="20"/>
              </w:rPr>
              <w:t>Drop ins</w:t>
            </w:r>
          </w:p>
          <w:p w14:paraId="7D8B323F" w14:textId="77777777" w:rsidR="0010375E" w:rsidRDefault="0010375E" w:rsidP="0010375E">
            <w:pPr>
              <w:rPr>
                <w:rFonts w:cs="Arial"/>
                <w:sz w:val="20"/>
                <w:szCs w:val="20"/>
              </w:rPr>
            </w:pPr>
            <w:r>
              <w:rPr>
                <w:rFonts w:cs="Arial"/>
                <w:sz w:val="20"/>
                <w:szCs w:val="20"/>
              </w:rPr>
              <w:t xml:space="preserve">Student voice </w:t>
            </w:r>
          </w:p>
          <w:p w14:paraId="26ED347B" w14:textId="09875C3A" w:rsidR="0010375E" w:rsidRPr="002A636F" w:rsidRDefault="0010375E" w:rsidP="0010375E">
            <w:pPr>
              <w:rPr>
                <w:rFonts w:cs="Arial"/>
                <w:sz w:val="20"/>
                <w:szCs w:val="20"/>
              </w:rPr>
            </w:pPr>
            <w:r>
              <w:rPr>
                <w:rFonts w:cs="Arial"/>
                <w:sz w:val="20"/>
                <w:szCs w:val="20"/>
              </w:rPr>
              <w:t xml:space="preserve">Accelerated reading scores improve from the beginning of the year </w:t>
            </w:r>
            <w:r w:rsidR="005B25B6">
              <w:rPr>
                <w:rFonts w:cs="Arial"/>
                <w:sz w:val="20"/>
                <w:szCs w:val="20"/>
              </w:rPr>
              <w:t xml:space="preserve">compared </w:t>
            </w:r>
            <w:r>
              <w:rPr>
                <w:rFonts w:cs="Arial"/>
                <w:sz w:val="20"/>
                <w:szCs w:val="20"/>
              </w:rPr>
              <w:t>to the end of the year.</w:t>
            </w:r>
          </w:p>
        </w:tc>
        <w:tc>
          <w:tcPr>
            <w:tcW w:w="1276" w:type="dxa"/>
          </w:tcPr>
          <w:p w14:paraId="75032B05" w14:textId="0DFCA807" w:rsidR="0010375E" w:rsidRPr="002A636F" w:rsidRDefault="0010375E" w:rsidP="0010375E">
            <w:pPr>
              <w:rPr>
                <w:rFonts w:cs="Arial"/>
                <w:sz w:val="20"/>
                <w:szCs w:val="20"/>
              </w:rPr>
            </w:pPr>
            <w:r>
              <w:rPr>
                <w:rFonts w:cs="Arial"/>
                <w:sz w:val="20"/>
                <w:szCs w:val="20"/>
              </w:rPr>
              <w:t>Lisa TH</w:t>
            </w:r>
          </w:p>
        </w:tc>
        <w:tc>
          <w:tcPr>
            <w:tcW w:w="2126" w:type="dxa"/>
          </w:tcPr>
          <w:p w14:paraId="159664F1" w14:textId="248CA441" w:rsidR="0010375E" w:rsidRPr="002A636F" w:rsidRDefault="0010375E" w:rsidP="0010375E">
            <w:pPr>
              <w:rPr>
                <w:rFonts w:cs="Arial"/>
                <w:sz w:val="20"/>
                <w:szCs w:val="20"/>
              </w:rPr>
            </w:pPr>
            <w:r>
              <w:rPr>
                <w:rFonts w:cs="Arial"/>
                <w:sz w:val="20"/>
                <w:szCs w:val="20"/>
              </w:rPr>
              <w:t>Termly.</w:t>
            </w:r>
          </w:p>
        </w:tc>
      </w:tr>
      <w:tr w:rsidR="0010375E" w:rsidRPr="002A636F" w14:paraId="4013EAE1" w14:textId="77777777" w:rsidTr="19F15E52">
        <w:trPr>
          <w:trHeight w:val="1371"/>
        </w:trPr>
        <w:tc>
          <w:tcPr>
            <w:tcW w:w="2093" w:type="dxa"/>
            <w:tcMar>
              <w:top w:w="57" w:type="dxa"/>
              <w:bottom w:w="57" w:type="dxa"/>
            </w:tcMar>
          </w:tcPr>
          <w:p w14:paraId="1B90F363" w14:textId="6B14AB48" w:rsidR="0010375E" w:rsidRDefault="0010375E" w:rsidP="0010375E">
            <w:pPr>
              <w:rPr>
                <w:rFonts w:cs="Arial"/>
                <w:sz w:val="20"/>
                <w:szCs w:val="20"/>
              </w:rPr>
            </w:pPr>
            <w:r>
              <w:rPr>
                <w:rFonts w:cs="Arial"/>
                <w:sz w:val="20"/>
                <w:szCs w:val="20"/>
              </w:rPr>
              <w:t>A./C.</w:t>
            </w:r>
          </w:p>
        </w:tc>
        <w:tc>
          <w:tcPr>
            <w:tcW w:w="2410" w:type="dxa"/>
            <w:gridSpan w:val="2"/>
            <w:tcMar>
              <w:top w:w="57" w:type="dxa"/>
              <w:bottom w:w="57" w:type="dxa"/>
            </w:tcMar>
          </w:tcPr>
          <w:p w14:paraId="22D5CDBF" w14:textId="77C59B3E" w:rsidR="0010375E" w:rsidRDefault="0010375E" w:rsidP="0010375E">
            <w:pPr>
              <w:spacing w:after="200" w:line="276" w:lineRule="auto"/>
              <w:rPr>
                <w:sz w:val="20"/>
                <w:szCs w:val="20"/>
              </w:rPr>
            </w:pPr>
            <w:r>
              <w:rPr>
                <w:sz w:val="20"/>
                <w:szCs w:val="20"/>
              </w:rPr>
              <w:t>To deliver a summer school for catch up and DA students in July/August 2019.</w:t>
            </w:r>
          </w:p>
        </w:tc>
        <w:tc>
          <w:tcPr>
            <w:tcW w:w="3827" w:type="dxa"/>
            <w:tcMar>
              <w:top w:w="57" w:type="dxa"/>
              <w:bottom w:w="57" w:type="dxa"/>
            </w:tcMar>
          </w:tcPr>
          <w:p w14:paraId="7F42D560" w14:textId="474F0781" w:rsidR="0010375E" w:rsidRDefault="0010375E" w:rsidP="0010375E">
            <w:pPr>
              <w:rPr>
                <w:rFonts w:cs="Arial"/>
                <w:sz w:val="20"/>
                <w:szCs w:val="20"/>
              </w:rPr>
            </w:pPr>
            <w:r>
              <w:rPr>
                <w:rFonts w:cs="Arial"/>
                <w:sz w:val="20"/>
                <w:szCs w:val="20"/>
              </w:rPr>
              <w:t>There is some evidence from EEF that summer schools with a literacy/numeracy focus can have a positive impact on students.</w:t>
            </w:r>
          </w:p>
        </w:tc>
        <w:tc>
          <w:tcPr>
            <w:tcW w:w="3827" w:type="dxa"/>
            <w:gridSpan w:val="2"/>
            <w:tcMar>
              <w:top w:w="57" w:type="dxa"/>
              <w:bottom w:w="57" w:type="dxa"/>
            </w:tcMar>
          </w:tcPr>
          <w:p w14:paraId="50040E4D" w14:textId="07C6293A" w:rsidR="0010375E" w:rsidRPr="00D3485A" w:rsidRDefault="0010375E" w:rsidP="0010375E">
            <w:pPr>
              <w:rPr>
                <w:rFonts w:cs="Arial"/>
                <w:sz w:val="20"/>
                <w:szCs w:val="20"/>
                <w:lang w:val="fr-FR"/>
              </w:rPr>
            </w:pPr>
            <w:r w:rsidRPr="00D3485A">
              <w:rPr>
                <w:rFonts w:cs="Arial"/>
                <w:sz w:val="20"/>
                <w:szCs w:val="20"/>
                <w:lang w:val="fr-FR"/>
              </w:rPr>
              <w:t>Student feedback via questionnaire.</w:t>
            </w:r>
          </w:p>
          <w:p w14:paraId="4200BE88" w14:textId="36FE62AB" w:rsidR="0010375E" w:rsidRPr="00D3485A" w:rsidRDefault="0010375E" w:rsidP="0010375E">
            <w:pPr>
              <w:rPr>
                <w:rFonts w:cs="Arial"/>
                <w:sz w:val="20"/>
                <w:szCs w:val="20"/>
                <w:lang w:val="fr-FR"/>
              </w:rPr>
            </w:pPr>
            <w:r w:rsidRPr="00D3485A">
              <w:rPr>
                <w:rFonts w:cs="Arial"/>
                <w:sz w:val="20"/>
                <w:szCs w:val="20"/>
                <w:lang w:val="fr-FR"/>
              </w:rPr>
              <w:t>Parent feedback via questionnaire.</w:t>
            </w:r>
          </w:p>
        </w:tc>
        <w:tc>
          <w:tcPr>
            <w:tcW w:w="1276" w:type="dxa"/>
          </w:tcPr>
          <w:p w14:paraId="319A4E95" w14:textId="7106AA5A" w:rsidR="0010375E" w:rsidRDefault="0010375E" w:rsidP="0010375E">
            <w:pPr>
              <w:rPr>
                <w:rFonts w:cs="Arial"/>
                <w:sz w:val="20"/>
                <w:szCs w:val="20"/>
              </w:rPr>
            </w:pPr>
            <w:r>
              <w:rPr>
                <w:rFonts w:cs="Arial"/>
                <w:sz w:val="20"/>
                <w:szCs w:val="20"/>
              </w:rPr>
              <w:t>KNE/STU</w:t>
            </w:r>
          </w:p>
        </w:tc>
        <w:tc>
          <w:tcPr>
            <w:tcW w:w="2126" w:type="dxa"/>
          </w:tcPr>
          <w:p w14:paraId="07C5888B" w14:textId="4B032410" w:rsidR="0010375E" w:rsidRDefault="0010375E" w:rsidP="0010375E">
            <w:pPr>
              <w:rPr>
                <w:rFonts w:cs="Arial"/>
                <w:sz w:val="20"/>
                <w:szCs w:val="20"/>
              </w:rPr>
            </w:pPr>
            <w:r>
              <w:rPr>
                <w:rFonts w:cs="Arial"/>
                <w:sz w:val="20"/>
                <w:szCs w:val="20"/>
              </w:rPr>
              <w:t>September 2019</w:t>
            </w:r>
          </w:p>
        </w:tc>
      </w:tr>
      <w:tr w:rsidR="0010375E" w:rsidRPr="002A636F" w14:paraId="5DDBF1AE" w14:textId="77777777" w:rsidTr="19F15E52">
        <w:tc>
          <w:tcPr>
            <w:tcW w:w="13433" w:type="dxa"/>
            <w:gridSpan w:val="7"/>
            <w:tcMar>
              <w:top w:w="57" w:type="dxa"/>
              <w:bottom w:w="57" w:type="dxa"/>
            </w:tcMar>
          </w:tcPr>
          <w:p w14:paraId="30C893DE" w14:textId="2BE13F74" w:rsidR="0010375E" w:rsidRPr="002A636F" w:rsidRDefault="0010375E" w:rsidP="0010375E">
            <w:pPr>
              <w:jc w:val="right"/>
              <w:rPr>
                <w:rFonts w:cs="Arial"/>
                <w:b/>
                <w:sz w:val="20"/>
                <w:szCs w:val="20"/>
              </w:rPr>
            </w:pPr>
            <w:r>
              <w:rPr>
                <w:rFonts w:cs="Arial"/>
                <w:b/>
                <w:sz w:val="20"/>
                <w:szCs w:val="20"/>
              </w:rPr>
              <w:t>Total Budgeted cost</w:t>
            </w:r>
          </w:p>
        </w:tc>
        <w:tc>
          <w:tcPr>
            <w:tcW w:w="2126" w:type="dxa"/>
          </w:tcPr>
          <w:p w14:paraId="19DD6798" w14:textId="3347003A" w:rsidR="0010375E" w:rsidRPr="002A636F" w:rsidRDefault="0010375E" w:rsidP="0010375E">
            <w:pPr>
              <w:rPr>
                <w:rFonts w:cs="Arial"/>
                <w:sz w:val="20"/>
                <w:szCs w:val="20"/>
              </w:rPr>
            </w:pPr>
            <w:r>
              <w:rPr>
                <w:rFonts w:cs="Arial"/>
                <w:sz w:val="20"/>
                <w:szCs w:val="20"/>
              </w:rPr>
              <w:t>£3,000</w:t>
            </w:r>
          </w:p>
        </w:tc>
      </w:tr>
    </w:tbl>
    <w:p w14:paraId="00B88EAF" w14:textId="77777777" w:rsidR="00BC56EB" w:rsidRDefault="00BC56EB">
      <w:pPr>
        <w:rPr>
          <w:rFonts w:cs="Arial"/>
          <w:sz w:val="20"/>
          <w:szCs w:val="20"/>
        </w:rPr>
      </w:pPr>
    </w:p>
    <w:p w14:paraId="7DBCEBD0" w14:textId="76A58398" w:rsidR="00BC56EB" w:rsidRDefault="00BC56EB">
      <w:pPr>
        <w:rPr>
          <w:rFonts w:cs="Arial"/>
          <w:sz w:val="20"/>
          <w:szCs w:val="20"/>
        </w:rPr>
      </w:pPr>
    </w:p>
    <w:p w14:paraId="46B65A73" w14:textId="4245ACBF" w:rsidR="005A6B31" w:rsidRDefault="005A6B31">
      <w:pPr>
        <w:rPr>
          <w:rFonts w:cs="Arial"/>
          <w:sz w:val="20"/>
          <w:szCs w:val="20"/>
        </w:rPr>
      </w:pPr>
    </w:p>
    <w:p w14:paraId="0600E2B9" w14:textId="5BF3F3CC" w:rsidR="005A6B31" w:rsidRDefault="005A6B31">
      <w:pPr>
        <w:rPr>
          <w:rFonts w:cs="Arial"/>
          <w:sz w:val="20"/>
          <w:szCs w:val="20"/>
        </w:rPr>
      </w:pPr>
    </w:p>
    <w:p w14:paraId="38DCCCB9" w14:textId="09A6B977" w:rsidR="005A6B31" w:rsidRDefault="005A6B31">
      <w:pPr>
        <w:rPr>
          <w:rFonts w:cs="Arial"/>
          <w:sz w:val="20"/>
          <w:szCs w:val="20"/>
        </w:rPr>
      </w:pPr>
    </w:p>
    <w:p w14:paraId="5C25BF0E" w14:textId="2F1F5819" w:rsidR="005A6B31" w:rsidRDefault="005A6B31">
      <w:pPr>
        <w:rPr>
          <w:rFonts w:cs="Arial"/>
          <w:sz w:val="20"/>
          <w:szCs w:val="20"/>
        </w:rPr>
      </w:pPr>
    </w:p>
    <w:p w14:paraId="60839304" w14:textId="32ABFBC9" w:rsidR="005A6B31" w:rsidRDefault="005A6B31">
      <w:pPr>
        <w:rPr>
          <w:rFonts w:cs="Arial"/>
          <w:sz w:val="20"/>
          <w:szCs w:val="20"/>
        </w:rPr>
      </w:pPr>
    </w:p>
    <w:p w14:paraId="0AE7271D" w14:textId="60D435E3" w:rsidR="005A6B31" w:rsidRDefault="005A6B31">
      <w:pPr>
        <w:rPr>
          <w:rFonts w:cs="Arial"/>
          <w:sz w:val="20"/>
          <w:szCs w:val="20"/>
        </w:rPr>
      </w:pPr>
    </w:p>
    <w:p w14:paraId="482421B4" w14:textId="2D2DC0DF" w:rsidR="005A6B31" w:rsidRDefault="005A6B31">
      <w:pPr>
        <w:rPr>
          <w:rFonts w:cs="Arial"/>
          <w:sz w:val="20"/>
          <w:szCs w:val="20"/>
        </w:rPr>
      </w:pPr>
    </w:p>
    <w:p w14:paraId="4F4CF39E" w14:textId="562ACE9C" w:rsidR="005A6B31" w:rsidRDefault="005A6B31">
      <w:pPr>
        <w:rPr>
          <w:rFonts w:cs="Arial"/>
          <w:sz w:val="20"/>
          <w:szCs w:val="20"/>
        </w:rPr>
      </w:pPr>
    </w:p>
    <w:p w14:paraId="43452B2F" w14:textId="4F969539" w:rsidR="005A6B31" w:rsidRDefault="005A6B31">
      <w:pPr>
        <w:rPr>
          <w:rFonts w:cs="Arial"/>
          <w:sz w:val="20"/>
          <w:szCs w:val="20"/>
        </w:rPr>
      </w:pPr>
    </w:p>
    <w:p w14:paraId="5EE77BCE" w14:textId="71856E57" w:rsidR="005A6B31" w:rsidRDefault="005A6B31">
      <w:pPr>
        <w:rPr>
          <w:rFonts w:cs="Arial"/>
          <w:sz w:val="20"/>
          <w:szCs w:val="20"/>
        </w:rPr>
      </w:pPr>
    </w:p>
    <w:p w14:paraId="26E6FE03" w14:textId="06AB7D0E" w:rsidR="005A6B31" w:rsidRDefault="005A6B31">
      <w:pPr>
        <w:rPr>
          <w:rFonts w:cs="Arial"/>
          <w:sz w:val="20"/>
          <w:szCs w:val="20"/>
        </w:rPr>
      </w:pPr>
    </w:p>
    <w:p w14:paraId="7BE92BE5" w14:textId="3B45D7AB" w:rsidR="005A6B31" w:rsidRDefault="005A6B31">
      <w:pPr>
        <w:rPr>
          <w:rFonts w:cs="Arial"/>
          <w:sz w:val="20"/>
          <w:szCs w:val="20"/>
        </w:rPr>
      </w:pPr>
    </w:p>
    <w:p w14:paraId="016F8F1F" w14:textId="2FD23D21" w:rsidR="005A6B31" w:rsidRDefault="005A6B31">
      <w:pPr>
        <w:rPr>
          <w:rFonts w:cs="Arial"/>
          <w:sz w:val="20"/>
          <w:szCs w:val="20"/>
        </w:rPr>
      </w:pPr>
    </w:p>
    <w:p w14:paraId="2F7FDC8E" w14:textId="573CF017" w:rsidR="005A6B31" w:rsidRDefault="005A6B31">
      <w:pPr>
        <w:rPr>
          <w:rFonts w:cs="Arial"/>
          <w:sz w:val="20"/>
          <w:szCs w:val="20"/>
        </w:rPr>
      </w:pPr>
    </w:p>
    <w:p w14:paraId="57D382E6" w14:textId="6851A04C" w:rsidR="005A6B31" w:rsidRDefault="005A6B31">
      <w:pPr>
        <w:rPr>
          <w:rFonts w:cs="Arial"/>
          <w:sz w:val="20"/>
          <w:szCs w:val="20"/>
        </w:rPr>
      </w:pPr>
    </w:p>
    <w:p w14:paraId="26ED5033" w14:textId="35C8AEF5" w:rsidR="4B358F3C" w:rsidRDefault="4B358F3C" w:rsidP="4B358F3C">
      <w:pPr>
        <w:rPr>
          <w:rFonts w:cs="Arial"/>
          <w:sz w:val="20"/>
          <w:szCs w:val="20"/>
        </w:rPr>
      </w:pPr>
    </w:p>
    <w:p w14:paraId="327AAD22" w14:textId="1B1CC8FA" w:rsidR="4B358F3C" w:rsidRDefault="4B358F3C" w:rsidP="4B358F3C">
      <w:pPr>
        <w:rPr>
          <w:rFonts w:cs="Arial"/>
          <w:sz w:val="20"/>
          <w:szCs w:val="20"/>
        </w:rPr>
      </w:pPr>
    </w:p>
    <w:p w14:paraId="6CB920F6" w14:textId="5BE647DB" w:rsidR="4B358F3C" w:rsidRDefault="4B358F3C" w:rsidP="4B358F3C">
      <w:pPr>
        <w:rPr>
          <w:rFonts w:cs="Arial"/>
          <w:sz w:val="20"/>
          <w:szCs w:val="20"/>
        </w:rPr>
      </w:pPr>
    </w:p>
    <w:p w14:paraId="5DC5A914" w14:textId="1C30CE42" w:rsidR="4B358F3C" w:rsidRDefault="4B358F3C" w:rsidP="4B358F3C">
      <w:pPr>
        <w:rPr>
          <w:rFonts w:cs="Arial"/>
          <w:sz w:val="20"/>
          <w:szCs w:val="20"/>
        </w:rPr>
      </w:pPr>
    </w:p>
    <w:p w14:paraId="0E4BAAA8" w14:textId="27CC2D26" w:rsidR="4B358F3C" w:rsidRDefault="4B358F3C" w:rsidP="4B358F3C">
      <w:pPr>
        <w:rPr>
          <w:rFonts w:cs="Arial"/>
          <w:sz w:val="20"/>
          <w:szCs w:val="20"/>
        </w:rPr>
      </w:pPr>
    </w:p>
    <w:p w14:paraId="2F902AFB" w14:textId="0B508CD4" w:rsidR="4B358F3C" w:rsidRDefault="4B358F3C" w:rsidP="4B358F3C">
      <w:pPr>
        <w:rPr>
          <w:rFonts w:cs="Arial"/>
          <w:sz w:val="20"/>
          <w:szCs w:val="20"/>
        </w:rPr>
      </w:pPr>
    </w:p>
    <w:p w14:paraId="74ABAA05" w14:textId="27D54099" w:rsidR="4B358F3C" w:rsidRDefault="4B358F3C" w:rsidP="4B358F3C">
      <w:pPr>
        <w:rPr>
          <w:rFonts w:cs="Arial"/>
          <w:sz w:val="20"/>
          <w:szCs w:val="20"/>
        </w:rPr>
      </w:pPr>
    </w:p>
    <w:p w14:paraId="64A12C90" w14:textId="52666DDC" w:rsidR="4B358F3C" w:rsidRDefault="4B358F3C" w:rsidP="4B358F3C">
      <w:pPr>
        <w:rPr>
          <w:rFonts w:cs="Arial"/>
          <w:sz w:val="20"/>
          <w:szCs w:val="20"/>
        </w:rPr>
      </w:pPr>
    </w:p>
    <w:p w14:paraId="222E29EF" w14:textId="03FD9626" w:rsidR="4B358F3C" w:rsidRDefault="4B358F3C" w:rsidP="4B358F3C">
      <w:pPr>
        <w:rPr>
          <w:rFonts w:cs="Arial"/>
          <w:sz w:val="20"/>
          <w:szCs w:val="20"/>
        </w:rPr>
      </w:pPr>
    </w:p>
    <w:p w14:paraId="1E7F6F49" w14:textId="19DCF7AC" w:rsidR="005A6B31" w:rsidRDefault="005A6B31">
      <w:pPr>
        <w:rPr>
          <w:rFonts w:cs="Arial"/>
          <w:sz w:val="20"/>
          <w:szCs w:val="20"/>
        </w:rPr>
      </w:pPr>
    </w:p>
    <w:p w14:paraId="7C208164" w14:textId="600D5A3F" w:rsidR="2714E122" w:rsidRDefault="2714E122" w:rsidP="2714E122">
      <w:pPr>
        <w:rPr>
          <w:rFonts w:cs="Arial"/>
          <w:sz w:val="20"/>
          <w:szCs w:val="20"/>
        </w:rPr>
      </w:pPr>
    </w:p>
    <w:p w14:paraId="4D164525" w14:textId="6A67771A" w:rsidR="005A6B31" w:rsidRDefault="005A6B31">
      <w:pPr>
        <w:rPr>
          <w:rFonts w:cs="Arial"/>
          <w:sz w:val="20"/>
          <w:szCs w:val="20"/>
        </w:rPr>
      </w:pPr>
    </w:p>
    <w:tbl>
      <w:tblPr>
        <w:tblStyle w:val="TableGrid"/>
        <w:tblW w:w="15417" w:type="dxa"/>
        <w:tblLayout w:type="fixed"/>
        <w:tblLook w:val="04A0" w:firstRow="1" w:lastRow="0" w:firstColumn="1" w:lastColumn="0" w:noHBand="0" w:noVBand="1"/>
      </w:tblPr>
      <w:tblGrid>
        <w:gridCol w:w="1555"/>
        <w:gridCol w:w="4677"/>
        <w:gridCol w:w="5529"/>
        <w:gridCol w:w="1814"/>
        <w:gridCol w:w="1842"/>
      </w:tblGrid>
      <w:tr w:rsidR="000A25FC" w:rsidRPr="002A636F" w14:paraId="1E0C0E0F" w14:textId="77777777" w:rsidTr="14936D37">
        <w:tc>
          <w:tcPr>
            <w:tcW w:w="15417" w:type="dxa"/>
            <w:gridSpan w:val="5"/>
            <w:shd w:val="clear" w:color="auto" w:fill="DBE5F1" w:themeFill="accent1" w:themeFillTint="33"/>
            <w:tcMar>
              <w:top w:w="57" w:type="dxa"/>
              <w:bottom w:w="57" w:type="dxa"/>
            </w:tcMar>
          </w:tcPr>
          <w:p w14:paraId="3053E885" w14:textId="730C178B" w:rsidR="000A25FC" w:rsidRPr="002A636F" w:rsidRDefault="000A25FC" w:rsidP="009242F1">
            <w:pPr>
              <w:pStyle w:val="ListParagraph"/>
              <w:numPr>
                <w:ilvl w:val="0"/>
                <w:numId w:val="17"/>
              </w:numPr>
              <w:ind w:left="426" w:hanging="284"/>
              <w:rPr>
                <w:rFonts w:cs="Arial"/>
                <w:b/>
                <w:sz w:val="20"/>
                <w:szCs w:val="20"/>
              </w:rPr>
            </w:pPr>
            <w:r w:rsidRPr="002A636F">
              <w:rPr>
                <w:rFonts w:cs="Arial"/>
                <w:b/>
                <w:sz w:val="20"/>
                <w:szCs w:val="20"/>
              </w:rPr>
              <w:t xml:space="preserve">Review of </w:t>
            </w:r>
            <w:r w:rsidR="00D3485A" w:rsidRPr="002A636F">
              <w:rPr>
                <w:rFonts w:cs="Arial"/>
                <w:b/>
                <w:sz w:val="20"/>
                <w:szCs w:val="20"/>
              </w:rPr>
              <w:t xml:space="preserve">expenditure </w:t>
            </w:r>
            <w:r w:rsidR="00D3485A">
              <w:rPr>
                <w:rFonts w:cs="Arial"/>
                <w:b/>
                <w:sz w:val="20"/>
                <w:szCs w:val="20"/>
              </w:rPr>
              <w:t>(</w:t>
            </w:r>
            <w:r w:rsidR="001A4119">
              <w:rPr>
                <w:rFonts w:cs="Arial"/>
                <w:b/>
                <w:sz w:val="20"/>
                <w:szCs w:val="20"/>
              </w:rPr>
              <w:t>September 20</w:t>
            </w:r>
            <w:r w:rsidR="00D3485A">
              <w:rPr>
                <w:rFonts w:cs="Arial"/>
                <w:b/>
                <w:sz w:val="20"/>
                <w:szCs w:val="20"/>
              </w:rPr>
              <w:t>20</w:t>
            </w:r>
            <w:r w:rsidR="001A4119">
              <w:rPr>
                <w:rFonts w:cs="Arial"/>
                <w:b/>
                <w:sz w:val="20"/>
                <w:szCs w:val="20"/>
              </w:rPr>
              <w:t>)</w:t>
            </w:r>
          </w:p>
        </w:tc>
      </w:tr>
      <w:tr w:rsidR="000B25ED" w:rsidRPr="002A636F" w14:paraId="2DA806B5" w14:textId="77777777" w:rsidTr="14936D37">
        <w:tc>
          <w:tcPr>
            <w:tcW w:w="6232" w:type="dxa"/>
            <w:gridSpan w:val="2"/>
            <w:shd w:val="clear" w:color="auto" w:fill="auto"/>
            <w:tcMar>
              <w:top w:w="57" w:type="dxa"/>
              <w:bottom w:w="57" w:type="dxa"/>
            </w:tcMar>
          </w:tcPr>
          <w:p w14:paraId="4F8423D3" w14:textId="0B4C8EE7" w:rsidR="000B25ED" w:rsidRPr="002A636F" w:rsidRDefault="000B25ED" w:rsidP="001A4119">
            <w:pPr>
              <w:rPr>
                <w:rFonts w:cs="Arial"/>
                <w:b/>
                <w:sz w:val="20"/>
                <w:szCs w:val="20"/>
              </w:rPr>
            </w:pPr>
            <w:r w:rsidRPr="002A636F">
              <w:rPr>
                <w:rFonts w:cs="Arial"/>
                <w:b/>
                <w:sz w:val="20"/>
                <w:szCs w:val="20"/>
              </w:rPr>
              <w:t>Previous Academic Year</w:t>
            </w:r>
            <w:r w:rsidR="001A4119">
              <w:rPr>
                <w:rFonts w:cs="Arial"/>
                <w:b/>
                <w:sz w:val="20"/>
                <w:szCs w:val="20"/>
              </w:rPr>
              <w:t xml:space="preserve"> </w:t>
            </w:r>
          </w:p>
        </w:tc>
        <w:tc>
          <w:tcPr>
            <w:tcW w:w="9185" w:type="dxa"/>
            <w:gridSpan w:val="3"/>
            <w:shd w:val="clear" w:color="auto" w:fill="auto"/>
          </w:tcPr>
          <w:p w14:paraId="1B5F2F58" w14:textId="08D33E3A" w:rsidR="000B25ED" w:rsidRPr="001A4119" w:rsidRDefault="00600FED" w:rsidP="001A4119">
            <w:pPr>
              <w:rPr>
                <w:rFonts w:cs="Arial"/>
                <w:b/>
                <w:sz w:val="20"/>
                <w:szCs w:val="20"/>
              </w:rPr>
            </w:pPr>
            <w:r>
              <w:rPr>
                <w:rFonts w:cs="Arial"/>
                <w:b/>
                <w:sz w:val="20"/>
                <w:szCs w:val="20"/>
              </w:rPr>
              <w:t xml:space="preserve">September 2019 </w:t>
            </w:r>
            <w:r w:rsidR="001A4119" w:rsidRPr="001A4119">
              <w:rPr>
                <w:rFonts w:cs="Arial"/>
                <w:b/>
                <w:sz w:val="20"/>
                <w:szCs w:val="20"/>
              </w:rPr>
              <w:t xml:space="preserve">– August </w:t>
            </w:r>
            <w:r>
              <w:rPr>
                <w:rFonts w:cs="Arial"/>
                <w:b/>
                <w:sz w:val="20"/>
                <w:szCs w:val="20"/>
              </w:rPr>
              <w:t>2020</w:t>
            </w:r>
          </w:p>
        </w:tc>
      </w:tr>
      <w:tr w:rsidR="000A25FC" w:rsidRPr="002A636F" w14:paraId="4264F8A8" w14:textId="77777777" w:rsidTr="14936D37">
        <w:tc>
          <w:tcPr>
            <w:tcW w:w="15417" w:type="dxa"/>
            <w:gridSpan w:val="5"/>
            <w:shd w:val="clear" w:color="auto" w:fill="FFFFFF" w:themeFill="background1"/>
            <w:tcMar>
              <w:top w:w="57" w:type="dxa"/>
              <w:bottom w:w="57" w:type="dxa"/>
            </w:tcMar>
          </w:tcPr>
          <w:p w14:paraId="22160906" w14:textId="575DBC89" w:rsidR="000A25FC" w:rsidRPr="002A636F" w:rsidRDefault="000A25FC" w:rsidP="009079EE">
            <w:pPr>
              <w:pStyle w:val="ListParagraph"/>
              <w:numPr>
                <w:ilvl w:val="0"/>
                <w:numId w:val="16"/>
              </w:numPr>
              <w:ind w:left="426" w:hanging="142"/>
              <w:rPr>
                <w:rFonts w:cs="Arial"/>
                <w:b/>
                <w:sz w:val="20"/>
                <w:szCs w:val="20"/>
              </w:rPr>
            </w:pPr>
            <w:r w:rsidRPr="002A636F">
              <w:rPr>
                <w:rFonts w:cs="Arial"/>
                <w:b/>
                <w:sz w:val="20"/>
                <w:szCs w:val="20"/>
              </w:rPr>
              <w:t>Quality of teaching</w:t>
            </w:r>
            <w:r w:rsidR="00B369C7" w:rsidRPr="002A636F">
              <w:rPr>
                <w:rFonts w:cs="Arial"/>
                <w:b/>
                <w:sz w:val="20"/>
                <w:szCs w:val="20"/>
              </w:rPr>
              <w:t xml:space="preserve"> for all</w:t>
            </w:r>
          </w:p>
        </w:tc>
      </w:tr>
      <w:tr w:rsidR="00446484" w:rsidRPr="002A636F" w14:paraId="672BAD80" w14:textId="77777777" w:rsidTr="14936D37">
        <w:trPr>
          <w:trHeight w:val="57"/>
        </w:trPr>
        <w:tc>
          <w:tcPr>
            <w:tcW w:w="1555" w:type="dxa"/>
            <w:tcMar>
              <w:top w:w="57" w:type="dxa"/>
              <w:bottom w:w="57" w:type="dxa"/>
            </w:tcMar>
          </w:tcPr>
          <w:p w14:paraId="36A417D4" w14:textId="77777777" w:rsidR="00446484" w:rsidRPr="002A636F" w:rsidRDefault="00446484" w:rsidP="00CF08D5">
            <w:pPr>
              <w:rPr>
                <w:rFonts w:cs="Arial"/>
                <w:b/>
                <w:sz w:val="20"/>
                <w:szCs w:val="20"/>
              </w:rPr>
            </w:pPr>
            <w:r w:rsidRPr="002A636F">
              <w:rPr>
                <w:rFonts w:cs="Arial"/>
                <w:b/>
                <w:sz w:val="20"/>
                <w:szCs w:val="20"/>
              </w:rPr>
              <w:t>Desired outcome</w:t>
            </w:r>
          </w:p>
        </w:tc>
        <w:tc>
          <w:tcPr>
            <w:tcW w:w="4677" w:type="dxa"/>
            <w:tcMar>
              <w:top w:w="57" w:type="dxa"/>
              <w:bottom w:w="57" w:type="dxa"/>
            </w:tcMar>
          </w:tcPr>
          <w:p w14:paraId="5032EED7" w14:textId="77777777" w:rsidR="00446484" w:rsidRPr="002A636F" w:rsidRDefault="00446484" w:rsidP="00CF08D5">
            <w:pPr>
              <w:rPr>
                <w:rFonts w:cs="Arial"/>
                <w:b/>
                <w:sz w:val="20"/>
                <w:szCs w:val="20"/>
              </w:rPr>
            </w:pPr>
            <w:r w:rsidRPr="002A636F">
              <w:rPr>
                <w:rFonts w:cs="Arial"/>
                <w:b/>
                <w:sz w:val="20"/>
                <w:szCs w:val="20"/>
              </w:rPr>
              <w:t>Chosen action/approach</w:t>
            </w:r>
          </w:p>
        </w:tc>
        <w:tc>
          <w:tcPr>
            <w:tcW w:w="5529" w:type="dxa"/>
            <w:tcMar>
              <w:top w:w="57" w:type="dxa"/>
              <w:bottom w:w="57" w:type="dxa"/>
            </w:tcMar>
          </w:tcPr>
          <w:p w14:paraId="4D018B3E" w14:textId="076B72A3" w:rsidR="00446484" w:rsidRPr="002A636F" w:rsidRDefault="008B12D3" w:rsidP="008B12D3">
            <w:pPr>
              <w:rPr>
                <w:rFonts w:cs="Arial"/>
                <w:sz w:val="20"/>
                <w:szCs w:val="20"/>
              </w:rPr>
            </w:pPr>
            <w:r>
              <w:rPr>
                <w:rFonts w:cs="Arial"/>
                <w:b/>
                <w:sz w:val="20"/>
                <w:szCs w:val="20"/>
              </w:rPr>
              <w:t>I</w:t>
            </w:r>
            <w:r w:rsidR="00446484" w:rsidRPr="002A636F">
              <w:rPr>
                <w:rFonts w:cs="Arial"/>
                <w:b/>
                <w:sz w:val="20"/>
                <w:szCs w:val="20"/>
              </w:rPr>
              <w:t>mpact:</w:t>
            </w:r>
          </w:p>
        </w:tc>
        <w:tc>
          <w:tcPr>
            <w:tcW w:w="3656" w:type="dxa"/>
            <w:gridSpan w:val="2"/>
            <w:tcMar>
              <w:top w:w="57" w:type="dxa"/>
              <w:bottom w:w="57" w:type="dxa"/>
            </w:tcMar>
          </w:tcPr>
          <w:p w14:paraId="48FB1B37" w14:textId="607441AB" w:rsidR="00446484" w:rsidRPr="002A636F" w:rsidRDefault="00446484" w:rsidP="009079EE">
            <w:pPr>
              <w:rPr>
                <w:rFonts w:cs="Arial"/>
                <w:b/>
                <w:sz w:val="20"/>
                <w:szCs w:val="20"/>
              </w:rPr>
            </w:pPr>
            <w:r w:rsidRPr="002A636F">
              <w:rPr>
                <w:rFonts w:cs="Arial"/>
                <w:b/>
                <w:sz w:val="20"/>
                <w:szCs w:val="20"/>
              </w:rPr>
              <w:t xml:space="preserve">Lessons learned </w:t>
            </w:r>
          </w:p>
          <w:p w14:paraId="7EFDBC3F" w14:textId="1D15FD6D" w:rsidR="00446484" w:rsidRPr="002A636F" w:rsidRDefault="00446484" w:rsidP="00CF08D5">
            <w:pPr>
              <w:rPr>
                <w:rFonts w:cs="Arial"/>
                <w:b/>
                <w:sz w:val="20"/>
                <w:szCs w:val="20"/>
              </w:rPr>
            </w:pPr>
          </w:p>
        </w:tc>
      </w:tr>
      <w:tr w:rsidR="00446484" w:rsidRPr="002A636F" w14:paraId="0B95F699" w14:textId="77777777" w:rsidTr="14936D37">
        <w:trPr>
          <w:trHeight w:hRule="exact" w:val="7824"/>
        </w:trPr>
        <w:tc>
          <w:tcPr>
            <w:tcW w:w="1555" w:type="dxa"/>
            <w:tcMar>
              <w:top w:w="57" w:type="dxa"/>
              <w:bottom w:w="57" w:type="dxa"/>
            </w:tcMar>
          </w:tcPr>
          <w:p w14:paraId="0F6C1D23" w14:textId="77777777" w:rsidR="00446484" w:rsidRPr="005A6B31" w:rsidRDefault="00446484" w:rsidP="7D0BC545">
            <w:pPr>
              <w:rPr>
                <w:rFonts w:cs="Arial"/>
                <w:b/>
                <w:sz w:val="20"/>
                <w:szCs w:val="20"/>
              </w:rPr>
            </w:pPr>
            <w:r w:rsidRPr="005A6B31">
              <w:rPr>
                <w:rFonts w:cs="Arial"/>
                <w:b/>
                <w:sz w:val="20"/>
                <w:szCs w:val="20"/>
              </w:rPr>
              <w:t>A</w:t>
            </w:r>
          </w:p>
          <w:p w14:paraId="2C94242C" w14:textId="77777777" w:rsidR="00446484" w:rsidRDefault="00446484" w:rsidP="7D0BC545">
            <w:pPr>
              <w:rPr>
                <w:rFonts w:cs="Arial"/>
                <w:sz w:val="20"/>
                <w:szCs w:val="20"/>
              </w:rPr>
            </w:pPr>
          </w:p>
          <w:p w14:paraId="09DC1B65" w14:textId="77777777" w:rsidR="00446484" w:rsidRDefault="00446484" w:rsidP="7D0BC545">
            <w:pPr>
              <w:rPr>
                <w:rFonts w:cs="Arial"/>
                <w:sz w:val="20"/>
                <w:szCs w:val="20"/>
              </w:rPr>
            </w:pPr>
          </w:p>
          <w:p w14:paraId="79F905AD" w14:textId="77777777" w:rsidR="00446484" w:rsidRDefault="00446484" w:rsidP="7D0BC545">
            <w:pPr>
              <w:rPr>
                <w:rFonts w:cs="Arial"/>
                <w:sz w:val="20"/>
                <w:szCs w:val="20"/>
              </w:rPr>
            </w:pPr>
          </w:p>
          <w:p w14:paraId="16B97481" w14:textId="77777777" w:rsidR="00446484" w:rsidRDefault="00446484" w:rsidP="7D0BC545">
            <w:pPr>
              <w:rPr>
                <w:rFonts w:cs="Arial"/>
                <w:sz w:val="20"/>
                <w:szCs w:val="20"/>
              </w:rPr>
            </w:pPr>
          </w:p>
          <w:p w14:paraId="08C1CE07" w14:textId="77777777" w:rsidR="00446484" w:rsidRDefault="00446484" w:rsidP="7D0BC545">
            <w:pPr>
              <w:rPr>
                <w:rFonts w:cs="Arial"/>
                <w:sz w:val="20"/>
                <w:szCs w:val="20"/>
              </w:rPr>
            </w:pPr>
          </w:p>
          <w:p w14:paraId="1F3201FC" w14:textId="77777777" w:rsidR="00446484" w:rsidRDefault="00446484" w:rsidP="7D0BC545">
            <w:pPr>
              <w:rPr>
                <w:rFonts w:cs="Arial"/>
                <w:sz w:val="20"/>
                <w:szCs w:val="20"/>
              </w:rPr>
            </w:pPr>
          </w:p>
          <w:p w14:paraId="240F44B4" w14:textId="77777777" w:rsidR="00446484" w:rsidRDefault="00446484" w:rsidP="7D0BC545">
            <w:pPr>
              <w:rPr>
                <w:rFonts w:cs="Arial"/>
                <w:sz w:val="20"/>
                <w:szCs w:val="20"/>
              </w:rPr>
            </w:pPr>
          </w:p>
          <w:p w14:paraId="31AE2404" w14:textId="77777777" w:rsidR="00446484" w:rsidRDefault="00446484" w:rsidP="7D0BC545">
            <w:pPr>
              <w:rPr>
                <w:rFonts w:cs="Arial"/>
                <w:sz w:val="20"/>
                <w:szCs w:val="20"/>
              </w:rPr>
            </w:pPr>
          </w:p>
          <w:p w14:paraId="57C64EAF" w14:textId="77777777" w:rsidR="00446484" w:rsidRDefault="00446484" w:rsidP="7D0BC545">
            <w:pPr>
              <w:rPr>
                <w:rFonts w:cs="Arial"/>
                <w:sz w:val="20"/>
                <w:szCs w:val="20"/>
              </w:rPr>
            </w:pPr>
          </w:p>
          <w:p w14:paraId="11AC0801" w14:textId="1FFA08B3" w:rsidR="00446484" w:rsidRPr="002A636F" w:rsidRDefault="00446484" w:rsidP="7D0BC545">
            <w:pPr>
              <w:rPr>
                <w:rFonts w:cs="Arial"/>
                <w:sz w:val="20"/>
                <w:szCs w:val="20"/>
              </w:rPr>
            </w:pPr>
          </w:p>
        </w:tc>
        <w:tc>
          <w:tcPr>
            <w:tcW w:w="4677" w:type="dxa"/>
            <w:tcMar>
              <w:top w:w="57" w:type="dxa"/>
              <w:bottom w:w="57" w:type="dxa"/>
            </w:tcMar>
          </w:tcPr>
          <w:p w14:paraId="2961FC1F" w14:textId="44F19C35" w:rsidR="00446484" w:rsidRPr="005A6B31" w:rsidRDefault="00446484" w:rsidP="4B358F3C">
            <w:pPr>
              <w:pStyle w:val="Default"/>
              <w:rPr>
                <w:rFonts w:asciiTheme="minorHAnsi" w:eastAsiaTheme="minorEastAsia" w:hAnsiTheme="minorHAnsi" w:cstheme="minorBidi"/>
                <w:sz w:val="22"/>
                <w:szCs w:val="22"/>
              </w:rPr>
            </w:pPr>
            <w:r w:rsidRPr="4B358F3C">
              <w:rPr>
                <w:rFonts w:asciiTheme="minorHAnsi" w:eastAsiaTheme="minorEastAsia" w:hAnsiTheme="minorHAnsi" w:cstheme="minorBidi"/>
                <w:sz w:val="22"/>
                <w:szCs w:val="22"/>
              </w:rPr>
              <w:t>Develop and implement strategies to ensure students confidently use higher level, and subject specific vocabulary in writing.</w:t>
            </w:r>
          </w:p>
          <w:p w14:paraId="5EF95BE1" w14:textId="77777777" w:rsidR="00446484" w:rsidRPr="005A6B31" w:rsidRDefault="00446484" w:rsidP="4B358F3C">
            <w:pPr>
              <w:pStyle w:val="Default"/>
              <w:rPr>
                <w:rFonts w:asciiTheme="minorHAnsi" w:eastAsiaTheme="minorEastAsia" w:hAnsiTheme="minorHAnsi" w:cstheme="minorBidi"/>
                <w:sz w:val="22"/>
                <w:szCs w:val="22"/>
              </w:rPr>
            </w:pPr>
          </w:p>
          <w:p w14:paraId="2187E945" w14:textId="77777777" w:rsidR="00446484" w:rsidRDefault="00446484" w:rsidP="4B358F3C">
            <w:pPr>
              <w:pStyle w:val="Default"/>
              <w:rPr>
                <w:rFonts w:asciiTheme="minorHAnsi" w:eastAsiaTheme="minorEastAsia" w:hAnsiTheme="minorHAnsi" w:cstheme="minorBidi"/>
                <w:sz w:val="22"/>
                <w:szCs w:val="22"/>
              </w:rPr>
            </w:pPr>
            <w:r w:rsidRPr="4B358F3C">
              <w:rPr>
                <w:rFonts w:asciiTheme="minorHAnsi" w:eastAsiaTheme="minorEastAsia" w:hAnsiTheme="minorHAnsi" w:cstheme="minorBidi"/>
                <w:sz w:val="22"/>
                <w:szCs w:val="22"/>
              </w:rPr>
              <w:t>Develop and implement strategies to ensure students develop extended verbal responses which utilise appropriate higher level and subject specific vocabulary.</w:t>
            </w:r>
          </w:p>
          <w:p w14:paraId="620A3E65" w14:textId="77777777" w:rsidR="00446484" w:rsidRDefault="00446484" w:rsidP="4B358F3C">
            <w:pPr>
              <w:pStyle w:val="Default"/>
              <w:rPr>
                <w:rFonts w:asciiTheme="minorHAnsi" w:eastAsiaTheme="minorEastAsia" w:hAnsiTheme="minorHAnsi" w:cstheme="minorBidi"/>
                <w:sz w:val="22"/>
                <w:szCs w:val="22"/>
              </w:rPr>
            </w:pPr>
          </w:p>
          <w:p w14:paraId="760B27FA" w14:textId="77777777" w:rsidR="00446484" w:rsidRDefault="00446484" w:rsidP="4B358F3C">
            <w:pPr>
              <w:pStyle w:val="Default"/>
              <w:rPr>
                <w:rFonts w:asciiTheme="minorHAnsi" w:eastAsiaTheme="minorEastAsia" w:hAnsiTheme="minorHAnsi" w:cstheme="minorBidi"/>
                <w:sz w:val="22"/>
                <w:szCs w:val="22"/>
              </w:rPr>
            </w:pPr>
          </w:p>
          <w:p w14:paraId="7997602B" w14:textId="77777777" w:rsidR="00446484" w:rsidRDefault="00446484" w:rsidP="4B358F3C">
            <w:pPr>
              <w:pStyle w:val="Default"/>
              <w:rPr>
                <w:rFonts w:asciiTheme="minorHAnsi" w:eastAsiaTheme="minorEastAsia" w:hAnsiTheme="minorHAnsi" w:cstheme="minorBidi"/>
                <w:sz w:val="22"/>
                <w:szCs w:val="22"/>
              </w:rPr>
            </w:pPr>
          </w:p>
          <w:p w14:paraId="2C051143" w14:textId="77777777" w:rsidR="00446484" w:rsidRDefault="00446484" w:rsidP="4B358F3C">
            <w:pPr>
              <w:pStyle w:val="Default"/>
              <w:rPr>
                <w:rFonts w:asciiTheme="minorHAnsi" w:eastAsiaTheme="minorEastAsia" w:hAnsiTheme="minorHAnsi" w:cstheme="minorBidi"/>
                <w:sz w:val="22"/>
                <w:szCs w:val="22"/>
              </w:rPr>
            </w:pPr>
          </w:p>
          <w:p w14:paraId="538A917A" w14:textId="77777777" w:rsidR="00446484" w:rsidRDefault="00446484" w:rsidP="4B358F3C">
            <w:pPr>
              <w:pStyle w:val="Default"/>
              <w:rPr>
                <w:rFonts w:asciiTheme="minorHAnsi" w:eastAsiaTheme="minorEastAsia" w:hAnsiTheme="minorHAnsi" w:cstheme="minorBidi"/>
                <w:sz w:val="22"/>
                <w:szCs w:val="22"/>
              </w:rPr>
            </w:pPr>
          </w:p>
          <w:p w14:paraId="2C495B66" w14:textId="77777777" w:rsidR="00446484" w:rsidRDefault="00446484" w:rsidP="4B358F3C">
            <w:pPr>
              <w:pStyle w:val="Default"/>
              <w:rPr>
                <w:rFonts w:asciiTheme="minorHAnsi" w:eastAsiaTheme="minorEastAsia" w:hAnsiTheme="minorHAnsi" w:cstheme="minorBidi"/>
                <w:sz w:val="22"/>
                <w:szCs w:val="22"/>
              </w:rPr>
            </w:pPr>
          </w:p>
          <w:p w14:paraId="722727C9" w14:textId="77777777" w:rsidR="00446484" w:rsidRDefault="00446484" w:rsidP="4B358F3C">
            <w:pPr>
              <w:pStyle w:val="Default"/>
              <w:rPr>
                <w:rFonts w:asciiTheme="minorHAnsi" w:eastAsiaTheme="minorEastAsia" w:hAnsiTheme="minorHAnsi" w:cstheme="minorBidi"/>
                <w:sz w:val="22"/>
                <w:szCs w:val="22"/>
              </w:rPr>
            </w:pPr>
          </w:p>
          <w:p w14:paraId="01162791" w14:textId="45F58615" w:rsidR="00446484" w:rsidRDefault="00446484" w:rsidP="4B358F3C">
            <w:pPr>
              <w:pStyle w:val="Default"/>
              <w:rPr>
                <w:rFonts w:asciiTheme="minorHAnsi" w:eastAsiaTheme="minorEastAsia" w:hAnsiTheme="minorHAnsi" w:cstheme="minorBidi"/>
                <w:sz w:val="22"/>
                <w:szCs w:val="22"/>
              </w:rPr>
            </w:pPr>
          </w:p>
          <w:p w14:paraId="7725B170" w14:textId="77777777" w:rsidR="00446484" w:rsidRDefault="00446484" w:rsidP="4B358F3C">
            <w:pPr>
              <w:pStyle w:val="Default"/>
              <w:rPr>
                <w:rFonts w:asciiTheme="minorHAnsi" w:eastAsiaTheme="minorEastAsia" w:hAnsiTheme="minorHAnsi" w:cstheme="minorBidi"/>
                <w:sz w:val="22"/>
                <w:szCs w:val="22"/>
              </w:rPr>
            </w:pPr>
          </w:p>
          <w:p w14:paraId="1F1D3EEA" w14:textId="77777777" w:rsidR="00446484" w:rsidRDefault="00446484" w:rsidP="4B358F3C">
            <w:pPr>
              <w:pStyle w:val="Default"/>
              <w:rPr>
                <w:rFonts w:asciiTheme="minorHAnsi" w:eastAsiaTheme="minorEastAsia" w:hAnsiTheme="minorHAnsi" w:cstheme="minorBidi"/>
                <w:sz w:val="22"/>
                <w:szCs w:val="22"/>
              </w:rPr>
            </w:pPr>
          </w:p>
          <w:p w14:paraId="33FC24C4" w14:textId="31262319" w:rsidR="00446484" w:rsidRPr="005A6B31" w:rsidRDefault="00446484" w:rsidP="4B358F3C">
            <w:pPr>
              <w:pStyle w:val="Default"/>
              <w:rPr>
                <w:rFonts w:asciiTheme="minorHAnsi" w:eastAsiaTheme="minorEastAsia" w:hAnsiTheme="minorHAnsi" w:cstheme="minorBidi"/>
                <w:sz w:val="22"/>
                <w:szCs w:val="22"/>
              </w:rPr>
            </w:pPr>
            <w:r w:rsidRPr="4B358F3C">
              <w:rPr>
                <w:rFonts w:asciiTheme="minorHAnsi" w:eastAsiaTheme="minorEastAsia" w:hAnsiTheme="minorHAnsi" w:cstheme="minorBidi"/>
                <w:sz w:val="22"/>
                <w:szCs w:val="22"/>
              </w:rPr>
              <w:t>Develop and implement strategies to ensure students are actively engaged in reading and can interpret appropriately challenging text.</w:t>
            </w:r>
          </w:p>
        </w:tc>
        <w:tc>
          <w:tcPr>
            <w:tcW w:w="5529" w:type="dxa"/>
            <w:tcMar>
              <w:top w:w="57" w:type="dxa"/>
              <w:bottom w:w="57" w:type="dxa"/>
            </w:tcMar>
          </w:tcPr>
          <w:p w14:paraId="24868A96" w14:textId="2A5B5B7A" w:rsidR="0019472D" w:rsidRDefault="11196086" w:rsidP="4B358F3C">
            <w:pPr>
              <w:pStyle w:val="paragraph"/>
              <w:spacing w:before="0" w:beforeAutospacing="0" w:after="0" w:afterAutospacing="0"/>
              <w:textAlignment w:val="baseline"/>
              <w:rPr>
                <w:rFonts w:asciiTheme="minorHAnsi" w:eastAsiaTheme="minorEastAsia" w:hAnsiTheme="minorHAnsi" w:cstheme="minorBidi"/>
                <w:color w:val="000000"/>
                <w:sz w:val="22"/>
                <w:szCs w:val="22"/>
              </w:rPr>
            </w:pPr>
            <w:r w:rsidRPr="4B358F3C">
              <w:rPr>
                <w:rFonts w:asciiTheme="minorHAnsi" w:eastAsiaTheme="minorEastAsia" w:hAnsiTheme="minorHAnsi" w:cstheme="minorBidi"/>
                <w:color w:val="000000" w:themeColor="text1"/>
                <w:sz w:val="22"/>
                <w:szCs w:val="22"/>
              </w:rPr>
              <w:t xml:space="preserve">While overall DA students achieved a P8 score of -0.08, this was </w:t>
            </w:r>
            <w:r w:rsidR="093D9025" w:rsidRPr="4B358F3C">
              <w:rPr>
                <w:rFonts w:asciiTheme="minorHAnsi" w:eastAsiaTheme="minorEastAsia" w:hAnsiTheme="minorHAnsi" w:cstheme="minorBidi"/>
                <w:color w:val="000000" w:themeColor="text1"/>
                <w:sz w:val="22"/>
                <w:szCs w:val="22"/>
              </w:rPr>
              <w:t>a</w:t>
            </w:r>
            <w:r w:rsidRPr="4B358F3C">
              <w:rPr>
                <w:rFonts w:asciiTheme="minorHAnsi" w:eastAsiaTheme="minorEastAsia" w:hAnsiTheme="minorHAnsi" w:cstheme="minorBidi"/>
                <w:color w:val="000000" w:themeColor="text1"/>
                <w:sz w:val="22"/>
                <w:szCs w:val="22"/>
              </w:rPr>
              <w:t xml:space="preserve"> significant improvement on previous years. There is an internal Progress 8 gap (Disadvantaged vs Non-Disadvantaged) of -0.14 which is significantly lower than previous years.  </w:t>
            </w:r>
          </w:p>
          <w:p w14:paraId="0E2E82C6" w14:textId="77777777" w:rsidR="0019472D" w:rsidRDefault="0019472D" w:rsidP="4B358F3C">
            <w:pPr>
              <w:pStyle w:val="paragraph"/>
              <w:spacing w:before="0" w:beforeAutospacing="0" w:after="0" w:afterAutospacing="0"/>
              <w:textAlignment w:val="baseline"/>
              <w:rPr>
                <w:rStyle w:val="eop"/>
                <w:rFonts w:asciiTheme="minorHAnsi" w:eastAsiaTheme="minorEastAsia" w:hAnsiTheme="minorHAnsi" w:cstheme="minorBidi"/>
                <w:sz w:val="22"/>
                <w:szCs w:val="22"/>
              </w:rPr>
            </w:pPr>
          </w:p>
          <w:tbl>
            <w:tblPr>
              <w:tblpPr w:leftFromText="180" w:rightFromText="180" w:vertAnchor="text" w:horzAnchor="margin" w:tblpY="-104"/>
              <w:tblOverlap w:val="never"/>
              <w:tblW w:w="3276" w:type="dxa"/>
              <w:tblLayout w:type="fixed"/>
              <w:tblCellMar>
                <w:top w:w="15" w:type="dxa"/>
                <w:left w:w="15" w:type="dxa"/>
                <w:bottom w:w="15" w:type="dxa"/>
                <w:right w:w="15" w:type="dxa"/>
              </w:tblCellMar>
              <w:tblLook w:val="04A0" w:firstRow="1" w:lastRow="0" w:firstColumn="1" w:lastColumn="0" w:noHBand="0" w:noVBand="1"/>
            </w:tblPr>
            <w:tblGrid>
              <w:gridCol w:w="975"/>
              <w:gridCol w:w="663"/>
              <w:gridCol w:w="819"/>
              <w:gridCol w:w="819"/>
            </w:tblGrid>
            <w:tr w:rsidR="0019472D" w:rsidRPr="00B6374D" w14:paraId="1F1190D5" w14:textId="77777777" w:rsidTr="4B358F3C">
              <w:trPr>
                <w:trHeight w:val="79"/>
              </w:trPr>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F4E79"/>
                  <w:tcMar>
                    <w:top w:w="20" w:type="dxa"/>
                    <w:left w:w="20" w:type="dxa"/>
                    <w:bottom w:w="20" w:type="dxa"/>
                    <w:right w:w="20" w:type="dxa"/>
                  </w:tcMar>
                  <w:hideMark/>
                </w:tcPr>
                <w:p w14:paraId="4AA34ACD" w14:textId="77777777" w:rsidR="0019472D" w:rsidRPr="00B6374D" w:rsidRDefault="0019472D" w:rsidP="4B358F3C">
                  <w:pPr>
                    <w:jc w:val="center"/>
                    <w:rPr>
                      <w:rFonts w:eastAsiaTheme="minorEastAsia"/>
                      <w:lang w:eastAsia="en-GB"/>
                    </w:rPr>
                  </w:pPr>
                  <w:r w:rsidRPr="4B358F3C">
                    <w:rPr>
                      <w:rFonts w:eastAsiaTheme="minorEastAsia"/>
                      <w:b/>
                      <w:bCs/>
                      <w:color w:val="FFFF00"/>
                      <w:lang w:eastAsia="en-GB"/>
                    </w:rPr>
                    <w:t>Measure</w:t>
                  </w:r>
                </w:p>
              </w:tc>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F4E79"/>
                  <w:tcMar>
                    <w:top w:w="20" w:type="dxa"/>
                    <w:left w:w="20" w:type="dxa"/>
                    <w:bottom w:w="20" w:type="dxa"/>
                    <w:right w:w="20" w:type="dxa"/>
                  </w:tcMar>
                  <w:hideMark/>
                </w:tcPr>
                <w:p w14:paraId="7579743C" w14:textId="77777777" w:rsidR="0019472D" w:rsidRPr="00B6374D" w:rsidRDefault="0019472D" w:rsidP="4B358F3C">
                  <w:pPr>
                    <w:jc w:val="center"/>
                    <w:rPr>
                      <w:rFonts w:eastAsiaTheme="minorEastAsia"/>
                      <w:lang w:eastAsia="en-GB"/>
                    </w:rPr>
                  </w:pPr>
                  <w:r w:rsidRPr="4B358F3C">
                    <w:rPr>
                      <w:rFonts w:eastAsiaTheme="minorEastAsia"/>
                      <w:b/>
                      <w:bCs/>
                      <w:color w:val="FFFF00"/>
                      <w:lang w:eastAsia="en-GB"/>
                    </w:rPr>
                    <w:t>2020 PP</w:t>
                  </w:r>
                </w:p>
              </w:tc>
              <w:tc>
                <w:tcPr>
                  <w:tcW w:w="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F4E79"/>
                  <w:tcMar>
                    <w:top w:w="20" w:type="dxa"/>
                    <w:left w:w="20" w:type="dxa"/>
                    <w:bottom w:w="20" w:type="dxa"/>
                    <w:right w:w="20" w:type="dxa"/>
                  </w:tcMar>
                  <w:hideMark/>
                </w:tcPr>
                <w:p w14:paraId="4F6D12DD" w14:textId="77777777" w:rsidR="0019472D" w:rsidRPr="00B6374D" w:rsidRDefault="0019472D" w:rsidP="4B358F3C">
                  <w:pPr>
                    <w:jc w:val="center"/>
                    <w:rPr>
                      <w:rFonts w:eastAsiaTheme="minorEastAsia"/>
                      <w:lang w:eastAsia="en-GB"/>
                    </w:rPr>
                  </w:pPr>
                  <w:r w:rsidRPr="4B358F3C">
                    <w:rPr>
                      <w:rFonts w:eastAsiaTheme="minorEastAsia"/>
                      <w:b/>
                      <w:bCs/>
                      <w:color w:val="FFFF00"/>
                      <w:lang w:eastAsia="en-GB"/>
                    </w:rPr>
                    <w:t>2019- PP</w:t>
                  </w:r>
                </w:p>
              </w:tc>
              <w:tc>
                <w:tcPr>
                  <w:tcW w:w="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F4E79"/>
                  <w:tcMar>
                    <w:top w:w="20" w:type="dxa"/>
                    <w:left w:w="20" w:type="dxa"/>
                    <w:bottom w:w="20" w:type="dxa"/>
                    <w:right w:w="20" w:type="dxa"/>
                  </w:tcMar>
                  <w:hideMark/>
                </w:tcPr>
                <w:p w14:paraId="267985DF" w14:textId="77777777" w:rsidR="0019472D" w:rsidRPr="00B6374D" w:rsidRDefault="0019472D" w:rsidP="4B358F3C">
                  <w:pPr>
                    <w:jc w:val="center"/>
                    <w:rPr>
                      <w:rFonts w:eastAsiaTheme="minorEastAsia"/>
                      <w:lang w:eastAsia="en-GB"/>
                    </w:rPr>
                  </w:pPr>
                  <w:r w:rsidRPr="4B358F3C">
                    <w:rPr>
                      <w:rFonts w:eastAsiaTheme="minorEastAsia"/>
                      <w:b/>
                      <w:bCs/>
                      <w:color w:val="FFFF00"/>
                      <w:lang w:eastAsia="en-GB"/>
                    </w:rPr>
                    <w:t>2018- PP </w:t>
                  </w:r>
                </w:p>
              </w:tc>
            </w:tr>
            <w:tr w:rsidR="0019472D" w:rsidRPr="00B6374D" w14:paraId="28A518E0" w14:textId="77777777" w:rsidTr="4B358F3C">
              <w:trPr>
                <w:trHeight w:val="47"/>
              </w:trPr>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20" w:type="dxa"/>
                    <w:left w:w="20" w:type="dxa"/>
                    <w:bottom w:w="20" w:type="dxa"/>
                    <w:right w:w="20" w:type="dxa"/>
                  </w:tcMar>
                  <w:hideMark/>
                </w:tcPr>
                <w:p w14:paraId="7FEE0687" w14:textId="77777777" w:rsidR="0019472D" w:rsidRPr="00B6374D" w:rsidRDefault="0019472D" w:rsidP="4B358F3C">
                  <w:pPr>
                    <w:jc w:val="center"/>
                    <w:rPr>
                      <w:rFonts w:eastAsiaTheme="minorEastAsia"/>
                      <w:lang w:eastAsia="en-GB"/>
                    </w:rPr>
                  </w:pPr>
                  <w:r w:rsidRPr="4B358F3C">
                    <w:rPr>
                      <w:rFonts w:eastAsiaTheme="minorEastAsia"/>
                      <w:b/>
                      <w:bCs/>
                      <w:color w:val="000000" w:themeColor="text1"/>
                      <w:lang w:eastAsia="en-GB"/>
                    </w:rPr>
                    <w:t>P8 English</w:t>
                  </w:r>
                </w:p>
              </w:tc>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hideMark/>
                </w:tcPr>
                <w:p w14:paraId="697D705C"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-0.36</w:t>
                  </w:r>
                </w:p>
              </w:tc>
              <w:tc>
                <w:tcPr>
                  <w:tcW w:w="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hideMark/>
                </w:tcPr>
                <w:p w14:paraId="0C4C7B6D"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-0.80</w:t>
                  </w:r>
                </w:p>
              </w:tc>
              <w:tc>
                <w:tcPr>
                  <w:tcW w:w="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hideMark/>
                </w:tcPr>
                <w:p w14:paraId="6D27BDB1"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-0.80</w:t>
                  </w:r>
                </w:p>
              </w:tc>
            </w:tr>
            <w:tr w:rsidR="0019472D" w:rsidRPr="00B6374D" w14:paraId="75D79534" w14:textId="77777777" w:rsidTr="4B358F3C">
              <w:trPr>
                <w:trHeight w:val="57"/>
              </w:trPr>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20" w:type="dxa"/>
                    <w:left w:w="20" w:type="dxa"/>
                    <w:bottom w:w="20" w:type="dxa"/>
                    <w:right w:w="20" w:type="dxa"/>
                  </w:tcMar>
                  <w:hideMark/>
                </w:tcPr>
                <w:p w14:paraId="60B820AA" w14:textId="77777777" w:rsidR="0019472D" w:rsidRPr="00B6374D" w:rsidRDefault="0019472D" w:rsidP="4B358F3C">
                  <w:pPr>
                    <w:jc w:val="center"/>
                    <w:rPr>
                      <w:rFonts w:eastAsiaTheme="minorEastAsia"/>
                      <w:lang w:eastAsia="en-GB"/>
                    </w:rPr>
                  </w:pPr>
                  <w:r w:rsidRPr="4B358F3C">
                    <w:rPr>
                      <w:rFonts w:eastAsiaTheme="minorEastAsia"/>
                      <w:b/>
                      <w:bCs/>
                      <w:color w:val="000000" w:themeColor="text1"/>
                      <w:lang w:eastAsia="en-GB"/>
                    </w:rPr>
                    <w:t>P8 Maths</w:t>
                  </w:r>
                </w:p>
              </w:tc>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hideMark/>
                </w:tcPr>
                <w:p w14:paraId="12CA0B0D"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-0.13</w:t>
                  </w:r>
                </w:p>
              </w:tc>
              <w:tc>
                <w:tcPr>
                  <w:tcW w:w="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hideMark/>
                </w:tcPr>
                <w:p w14:paraId="6C16BDC6"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-0.38</w:t>
                  </w:r>
                </w:p>
              </w:tc>
              <w:tc>
                <w:tcPr>
                  <w:tcW w:w="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hideMark/>
                </w:tcPr>
                <w:p w14:paraId="3F7B3CC8"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-0.66</w:t>
                  </w:r>
                </w:p>
              </w:tc>
            </w:tr>
            <w:tr w:rsidR="0019472D" w:rsidRPr="00B6374D" w14:paraId="3CC12C96" w14:textId="77777777" w:rsidTr="4B358F3C">
              <w:trPr>
                <w:trHeight w:val="47"/>
              </w:trPr>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20" w:type="dxa"/>
                    <w:left w:w="20" w:type="dxa"/>
                    <w:bottom w:w="20" w:type="dxa"/>
                    <w:right w:w="20" w:type="dxa"/>
                  </w:tcMar>
                  <w:hideMark/>
                </w:tcPr>
                <w:p w14:paraId="6A83CFD8" w14:textId="77777777" w:rsidR="0019472D" w:rsidRPr="00B6374D" w:rsidRDefault="0019472D" w:rsidP="4B358F3C">
                  <w:pPr>
                    <w:jc w:val="center"/>
                    <w:rPr>
                      <w:rFonts w:eastAsiaTheme="minorEastAsia"/>
                      <w:lang w:eastAsia="en-GB"/>
                    </w:rPr>
                  </w:pPr>
                  <w:r w:rsidRPr="4B358F3C">
                    <w:rPr>
                      <w:rFonts w:eastAsiaTheme="minorEastAsia"/>
                      <w:b/>
                      <w:bCs/>
                      <w:color w:val="000000" w:themeColor="text1"/>
                      <w:lang w:eastAsia="en-GB"/>
                    </w:rPr>
                    <w:t>P8 Ebacc</w:t>
                  </w:r>
                </w:p>
              </w:tc>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20" w:type="dxa"/>
                    <w:left w:w="20" w:type="dxa"/>
                    <w:bottom w:w="20" w:type="dxa"/>
                    <w:right w:w="20" w:type="dxa"/>
                  </w:tcMar>
                  <w:hideMark/>
                </w:tcPr>
                <w:p w14:paraId="5DC9774B"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+0.17</w:t>
                  </w:r>
                </w:p>
              </w:tc>
              <w:tc>
                <w:tcPr>
                  <w:tcW w:w="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hideMark/>
                </w:tcPr>
                <w:p w14:paraId="14F272AF"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-0.44</w:t>
                  </w:r>
                </w:p>
              </w:tc>
              <w:tc>
                <w:tcPr>
                  <w:tcW w:w="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hideMark/>
                </w:tcPr>
                <w:p w14:paraId="34264F69"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-0.65</w:t>
                  </w:r>
                </w:p>
              </w:tc>
            </w:tr>
            <w:tr w:rsidR="0019472D" w:rsidRPr="00B6374D" w14:paraId="75C888C2" w14:textId="77777777" w:rsidTr="4B358F3C">
              <w:trPr>
                <w:trHeight w:val="51"/>
              </w:trPr>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20" w:type="dxa"/>
                    <w:left w:w="20" w:type="dxa"/>
                    <w:bottom w:w="20" w:type="dxa"/>
                    <w:right w:w="20" w:type="dxa"/>
                  </w:tcMar>
                  <w:hideMark/>
                </w:tcPr>
                <w:p w14:paraId="59D84E3B" w14:textId="77777777" w:rsidR="0019472D" w:rsidRPr="00B6374D" w:rsidRDefault="0019472D" w:rsidP="4B358F3C">
                  <w:pPr>
                    <w:jc w:val="center"/>
                    <w:rPr>
                      <w:rFonts w:eastAsiaTheme="minorEastAsia"/>
                      <w:lang w:eastAsia="en-GB"/>
                    </w:rPr>
                  </w:pPr>
                  <w:r w:rsidRPr="4B358F3C">
                    <w:rPr>
                      <w:rFonts w:eastAsiaTheme="minorEastAsia"/>
                      <w:b/>
                      <w:bCs/>
                      <w:color w:val="000000" w:themeColor="text1"/>
                      <w:lang w:eastAsia="en-GB"/>
                    </w:rPr>
                    <w:t>P8 Open</w:t>
                  </w:r>
                </w:p>
              </w:tc>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hideMark/>
                </w:tcPr>
                <w:p w14:paraId="5A3E222C" w14:textId="77777777" w:rsidR="0019472D" w:rsidRPr="00B6374D" w:rsidRDefault="0019472D" w:rsidP="4B358F3C">
                  <w:pPr>
                    <w:jc w:val="center"/>
                    <w:rPr>
                      <w:rFonts w:eastAsiaTheme="minorEastAsia"/>
                      <w:lang w:eastAsia="en-GB"/>
                    </w:rPr>
                  </w:pPr>
                  <w:r w:rsidRPr="4B358F3C">
                    <w:rPr>
                      <w:rFonts w:eastAsiaTheme="minorEastAsia"/>
                      <w:lang w:eastAsia="en-GB"/>
                    </w:rPr>
                    <w:t>-0.10</w:t>
                  </w:r>
                </w:p>
              </w:tc>
              <w:tc>
                <w:tcPr>
                  <w:tcW w:w="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hideMark/>
                </w:tcPr>
                <w:p w14:paraId="1CB1CBAD"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-0.93</w:t>
                  </w:r>
                </w:p>
              </w:tc>
              <w:tc>
                <w:tcPr>
                  <w:tcW w:w="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hideMark/>
                </w:tcPr>
                <w:p w14:paraId="6BDF6F95"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-0.60</w:t>
                  </w:r>
                </w:p>
              </w:tc>
            </w:tr>
            <w:tr w:rsidR="0019472D" w:rsidRPr="00B6374D" w14:paraId="3AB9D084" w14:textId="77777777" w:rsidTr="4B358F3C">
              <w:trPr>
                <w:trHeight w:val="44"/>
              </w:trPr>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20" w:type="dxa"/>
                    <w:left w:w="20" w:type="dxa"/>
                    <w:bottom w:w="20" w:type="dxa"/>
                    <w:right w:w="20" w:type="dxa"/>
                  </w:tcMar>
                  <w:hideMark/>
                </w:tcPr>
                <w:p w14:paraId="29336E64" w14:textId="77777777" w:rsidR="0019472D" w:rsidRPr="00B6374D" w:rsidRDefault="0019472D" w:rsidP="4B358F3C">
                  <w:pPr>
                    <w:jc w:val="center"/>
                    <w:rPr>
                      <w:rFonts w:eastAsiaTheme="minorEastAsia"/>
                      <w:lang w:eastAsia="en-GB"/>
                    </w:rPr>
                  </w:pPr>
                  <w:r w:rsidRPr="4B358F3C">
                    <w:rPr>
                      <w:rFonts w:eastAsiaTheme="minorEastAsia"/>
                      <w:b/>
                      <w:bCs/>
                      <w:color w:val="000000" w:themeColor="text1"/>
                      <w:lang w:eastAsia="en-GB"/>
                    </w:rPr>
                    <w:t>P8</w:t>
                  </w:r>
                </w:p>
              </w:tc>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hideMark/>
                </w:tcPr>
                <w:p w14:paraId="351ECC2B"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-0.08</w:t>
                  </w:r>
                </w:p>
              </w:tc>
              <w:tc>
                <w:tcPr>
                  <w:tcW w:w="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hideMark/>
                </w:tcPr>
                <w:p w14:paraId="798B5F4A"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-0.64</w:t>
                  </w:r>
                </w:p>
              </w:tc>
              <w:tc>
                <w:tcPr>
                  <w:tcW w:w="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0" w:type="dxa"/>
                    <w:left w:w="20" w:type="dxa"/>
                    <w:bottom w:w="20" w:type="dxa"/>
                    <w:right w:w="20" w:type="dxa"/>
                  </w:tcMar>
                  <w:hideMark/>
                </w:tcPr>
                <w:p w14:paraId="72D399A2"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-0.67</w:t>
                  </w:r>
                </w:p>
              </w:tc>
            </w:tr>
            <w:tr w:rsidR="0019472D" w:rsidRPr="00B6374D" w14:paraId="51A78DBE" w14:textId="77777777" w:rsidTr="4B358F3C">
              <w:trPr>
                <w:trHeight w:val="57"/>
              </w:trPr>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20" w:type="dxa"/>
                    <w:left w:w="20" w:type="dxa"/>
                    <w:bottom w:w="20" w:type="dxa"/>
                    <w:right w:w="20" w:type="dxa"/>
                  </w:tcMar>
                  <w:hideMark/>
                </w:tcPr>
                <w:p w14:paraId="05812AC1" w14:textId="77777777" w:rsidR="0019472D" w:rsidRPr="00B6374D" w:rsidRDefault="0019472D" w:rsidP="4B358F3C">
                  <w:pPr>
                    <w:jc w:val="center"/>
                    <w:rPr>
                      <w:rFonts w:eastAsiaTheme="minorEastAsia"/>
                      <w:lang w:eastAsia="en-GB"/>
                    </w:rPr>
                  </w:pPr>
                  <w:r w:rsidRPr="4B358F3C">
                    <w:rPr>
                      <w:rFonts w:eastAsiaTheme="minorEastAsia"/>
                      <w:b/>
                      <w:bCs/>
                      <w:color w:val="000000" w:themeColor="text1"/>
                      <w:lang w:eastAsia="en-GB"/>
                    </w:rPr>
                    <w:t>4+ Basics</w:t>
                  </w:r>
                </w:p>
              </w:tc>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dxa"/>
                    <w:left w:w="20" w:type="dxa"/>
                    <w:bottom w:w="20" w:type="dxa"/>
                    <w:right w:w="20" w:type="dxa"/>
                  </w:tcMar>
                  <w:hideMark/>
                </w:tcPr>
                <w:p w14:paraId="4751D693"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60.5%</w:t>
                  </w:r>
                </w:p>
              </w:tc>
              <w:tc>
                <w:tcPr>
                  <w:tcW w:w="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dxa"/>
                    <w:left w:w="20" w:type="dxa"/>
                    <w:bottom w:w="20" w:type="dxa"/>
                    <w:right w:w="20" w:type="dxa"/>
                  </w:tcMar>
                  <w:hideMark/>
                </w:tcPr>
                <w:p w14:paraId="29A1A28A"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47.4%</w:t>
                  </w:r>
                </w:p>
              </w:tc>
              <w:tc>
                <w:tcPr>
                  <w:tcW w:w="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dxa"/>
                    <w:left w:w="20" w:type="dxa"/>
                    <w:bottom w:w="20" w:type="dxa"/>
                    <w:right w:w="20" w:type="dxa"/>
                  </w:tcMar>
                  <w:hideMark/>
                </w:tcPr>
                <w:p w14:paraId="38E55981"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40.6%</w:t>
                  </w:r>
                </w:p>
              </w:tc>
            </w:tr>
            <w:tr w:rsidR="0019472D" w:rsidRPr="00B6374D" w14:paraId="1808181C" w14:textId="77777777" w:rsidTr="4B358F3C">
              <w:trPr>
                <w:trHeight w:val="44"/>
              </w:trPr>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20" w:type="dxa"/>
                    <w:left w:w="20" w:type="dxa"/>
                    <w:bottom w:w="20" w:type="dxa"/>
                    <w:right w:w="20" w:type="dxa"/>
                  </w:tcMar>
                  <w:hideMark/>
                </w:tcPr>
                <w:p w14:paraId="23F590BC" w14:textId="77777777" w:rsidR="0019472D" w:rsidRPr="00B6374D" w:rsidRDefault="0019472D" w:rsidP="4B358F3C">
                  <w:pPr>
                    <w:jc w:val="center"/>
                    <w:rPr>
                      <w:rFonts w:eastAsiaTheme="minorEastAsia"/>
                      <w:lang w:eastAsia="en-GB"/>
                    </w:rPr>
                  </w:pPr>
                  <w:r w:rsidRPr="4B358F3C">
                    <w:rPr>
                      <w:rFonts w:eastAsiaTheme="minorEastAsia"/>
                      <w:b/>
                      <w:bCs/>
                      <w:color w:val="040404"/>
                      <w:lang w:eastAsia="en-GB"/>
                    </w:rPr>
                    <w:t>5+ Basics</w:t>
                  </w:r>
                </w:p>
              </w:tc>
              <w:tc>
                <w:tcPr>
                  <w:tcW w:w="6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dxa"/>
                    <w:left w:w="20" w:type="dxa"/>
                    <w:bottom w:w="20" w:type="dxa"/>
                    <w:right w:w="20" w:type="dxa"/>
                  </w:tcMar>
                  <w:hideMark/>
                </w:tcPr>
                <w:p w14:paraId="1EBE468E"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37.2%</w:t>
                  </w:r>
                </w:p>
              </w:tc>
              <w:tc>
                <w:tcPr>
                  <w:tcW w:w="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dxa"/>
                    <w:left w:w="20" w:type="dxa"/>
                    <w:bottom w:w="20" w:type="dxa"/>
                    <w:right w:w="20" w:type="dxa"/>
                  </w:tcMar>
                  <w:hideMark/>
                </w:tcPr>
                <w:p w14:paraId="04A5694A"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23.7%</w:t>
                  </w:r>
                </w:p>
              </w:tc>
              <w:tc>
                <w:tcPr>
                  <w:tcW w:w="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20" w:type="dxa"/>
                    <w:left w:w="20" w:type="dxa"/>
                    <w:bottom w:w="20" w:type="dxa"/>
                    <w:right w:w="20" w:type="dxa"/>
                  </w:tcMar>
                  <w:hideMark/>
                </w:tcPr>
                <w:p w14:paraId="58C4FC18" w14:textId="77777777" w:rsidR="0019472D" w:rsidRPr="00B6374D" w:rsidRDefault="0019472D" w:rsidP="4B358F3C">
                  <w:pPr>
                    <w:jc w:val="center"/>
                    <w:rPr>
                      <w:rFonts w:eastAsiaTheme="minorEastAsia"/>
                      <w:lang w:eastAsia="en-GB"/>
                    </w:rPr>
                  </w:pPr>
                  <w:r w:rsidRPr="4B358F3C">
                    <w:rPr>
                      <w:rFonts w:eastAsiaTheme="minorEastAsia"/>
                      <w:color w:val="000000" w:themeColor="text1"/>
                      <w:lang w:eastAsia="en-GB"/>
                    </w:rPr>
                    <w:t>15.6%</w:t>
                  </w:r>
                </w:p>
              </w:tc>
            </w:tr>
          </w:tbl>
          <w:p w14:paraId="47DCD3F3" w14:textId="59C2E54A" w:rsidR="00B6374D" w:rsidRDefault="00B6374D"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p>
          <w:p w14:paraId="24E31DAD" w14:textId="2235E4E6" w:rsidR="0019472D" w:rsidRDefault="0019472D"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p>
          <w:p w14:paraId="5D04C95B" w14:textId="7E895CB3" w:rsidR="008B12D3" w:rsidRPr="008B12D3" w:rsidRDefault="008B12D3" w:rsidP="4B358F3C">
            <w:pPr>
              <w:pStyle w:val="Default"/>
              <w:rPr>
                <w:rFonts w:asciiTheme="minorHAnsi" w:eastAsiaTheme="minorEastAsia" w:hAnsiTheme="minorHAnsi" w:cstheme="minorBidi"/>
                <w:color w:val="000000" w:themeColor="text1"/>
                <w:sz w:val="22"/>
                <w:szCs w:val="22"/>
              </w:rPr>
            </w:pPr>
            <w:r w:rsidRPr="4B358F3C">
              <w:rPr>
                <w:rFonts w:asciiTheme="minorHAnsi" w:eastAsiaTheme="minorEastAsia" w:hAnsiTheme="minorHAnsi" w:cstheme="minorBidi"/>
                <w:color w:val="000000" w:themeColor="text1"/>
                <w:sz w:val="22"/>
                <w:szCs w:val="22"/>
              </w:rPr>
              <w:t xml:space="preserve">Regular SLT monitoring in terms 1 and 2 has meant teachers have focused on embedding non-negotiables into their everyday practice. </w:t>
            </w:r>
          </w:p>
          <w:p w14:paraId="76B629CC" w14:textId="77777777" w:rsidR="008B12D3" w:rsidRPr="008B12D3" w:rsidRDefault="008B12D3" w:rsidP="4B358F3C">
            <w:pPr>
              <w:pStyle w:val="Default"/>
              <w:rPr>
                <w:rFonts w:asciiTheme="minorHAnsi" w:eastAsiaTheme="minorEastAsia" w:hAnsiTheme="minorHAnsi" w:cstheme="minorBidi"/>
                <w:color w:val="000000" w:themeColor="text1"/>
                <w:sz w:val="22"/>
                <w:szCs w:val="22"/>
              </w:rPr>
            </w:pPr>
          </w:p>
          <w:p w14:paraId="4C3F1519" w14:textId="4F82CCE5" w:rsidR="00446484" w:rsidRPr="008B12D3" w:rsidRDefault="00446484"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sidRPr="4B358F3C">
              <w:rPr>
                <w:rStyle w:val="normaltextrun"/>
                <w:rFonts w:asciiTheme="minorHAnsi" w:eastAsiaTheme="minorEastAsia" w:hAnsiTheme="minorHAnsi" w:cstheme="minorBidi"/>
                <w:color w:val="000000" w:themeColor="text1"/>
                <w:sz w:val="22"/>
                <w:szCs w:val="22"/>
              </w:rPr>
              <w:t xml:space="preserve">Teachers continued to focus on their questioning techniques through CPD, collaboratively planning and TLCs. It is clear from drop ins that non-negotiables were embedded into everyday practice for most teachers.  </w:t>
            </w:r>
          </w:p>
          <w:p w14:paraId="30404182" w14:textId="77777777" w:rsidR="00446484" w:rsidRPr="008B12D3" w:rsidRDefault="00446484"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sz w:val="22"/>
                <w:szCs w:val="22"/>
              </w:rPr>
            </w:pPr>
          </w:p>
          <w:p w14:paraId="53F4EF5A" w14:textId="0FFC9478" w:rsidR="00446484" w:rsidRPr="008B12D3" w:rsidRDefault="00446484" w:rsidP="4B358F3C">
            <w:pPr>
              <w:pStyle w:val="paragraph"/>
              <w:spacing w:before="0" w:beforeAutospacing="0" w:after="0" w:afterAutospacing="0"/>
              <w:rPr>
                <w:rFonts w:asciiTheme="minorHAnsi" w:eastAsiaTheme="minorEastAsia" w:hAnsiTheme="minorHAnsi" w:cstheme="minorBidi"/>
                <w:color w:val="000000" w:themeColor="text1"/>
                <w:sz w:val="22"/>
                <w:szCs w:val="22"/>
              </w:rPr>
            </w:pPr>
            <w:r w:rsidRPr="4B358F3C">
              <w:rPr>
                <w:rStyle w:val="normaltextrun"/>
                <w:rFonts w:asciiTheme="minorHAnsi" w:eastAsiaTheme="minorEastAsia" w:hAnsiTheme="minorHAnsi" w:cstheme="minorBidi"/>
                <w:color w:val="000000" w:themeColor="text1"/>
                <w:sz w:val="22"/>
                <w:szCs w:val="22"/>
              </w:rPr>
              <w:t xml:space="preserve">Some teachers questioning ensures that students’ answers are deep and extended but further development is still needed.  </w:t>
            </w:r>
          </w:p>
          <w:p w14:paraId="4EF4D4E3" w14:textId="443A7200" w:rsidR="00446484" w:rsidRPr="008B12D3" w:rsidRDefault="00446484" w:rsidP="4B358F3C">
            <w:pPr>
              <w:pStyle w:val="paragraph"/>
              <w:spacing w:before="0" w:beforeAutospacing="0" w:after="0" w:afterAutospacing="0"/>
              <w:rPr>
                <w:rFonts w:asciiTheme="minorHAnsi" w:eastAsiaTheme="minorEastAsia" w:hAnsiTheme="minorHAnsi" w:cstheme="minorBidi"/>
                <w:color w:val="000000" w:themeColor="text1"/>
                <w:sz w:val="22"/>
                <w:szCs w:val="22"/>
              </w:rPr>
            </w:pPr>
            <w:r w:rsidRPr="4B358F3C">
              <w:rPr>
                <w:rStyle w:val="normaltextrun"/>
                <w:rFonts w:asciiTheme="minorHAnsi" w:eastAsiaTheme="minorEastAsia" w:hAnsiTheme="minorHAnsi" w:cstheme="minorBidi"/>
                <w:color w:val="000000" w:themeColor="text1"/>
                <w:sz w:val="22"/>
                <w:szCs w:val="22"/>
              </w:rPr>
              <w:t>SLT have a clear understanding of the strengths and weaknesses across the school/departments and have been able to address the weaknesses quickly through setting up coaching programmes. </w:t>
            </w:r>
          </w:p>
          <w:p w14:paraId="625E2F8C" w14:textId="61349321" w:rsidR="00446484" w:rsidRPr="008B12D3" w:rsidRDefault="00446484"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rPr>
            </w:pPr>
            <w:r w:rsidRPr="4B358F3C">
              <w:rPr>
                <w:rStyle w:val="normaltextrun"/>
                <w:rFonts w:asciiTheme="minorHAnsi" w:eastAsiaTheme="minorEastAsia" w:hAnsiTheme="minorHAnsi" w:cstheme="minorBidi"/>
                <w:color w:val="000000" w:themeColor="text1"/>
                <w:sz w:val="22"/>
                <w:szCs w:val="22"/>
              </w:rPr>
              <w:t>Teachers’ questioning has continued to improve during 2019 – 2020, however this will need revisiting as a result of “Lockdown”.</w:t>
            </w:r>
          </w:p>
          <w:p w14:paraId="4C97445F" w14:textId="77777777" w:rsidR="00446484" w:rsidRPr="008B12D3" w:rsidRDefault="00446484" w:rsidP="4B358F3C">
            <w:pPr>
              <w:pStyle w:val="paragraph"/>
              <w:spacing w:before="0" w:beforeAutospacing="0" w:after="0" w:afterAutospacing="0"/>
              <w:textAlignment w:val="baseline"/>
              <w:rPr>
                <w:rStyle w:val="eop"/>
                <w:rFonts w:asciiTheme="minorHAnsi" w:eastAsiaTheme="minorEastAsia" w:hAnsiTheme="minorHAnsi" w:cstheme="minorBidi"/>
                <w:color w:val="000000" w:themeColor="text1"/>
                <w:sz w:val="22"/>
                <w:szCs w:val="22"/>
              </w:rPr>
            </w:pPr>
            <w:r w:rsidRPr="4B358F3C">
              <w:rPr>
                <w:rStyle w:val="normaltextrun"/>
                <w:rFonts w:asciiTheme="minorHAnsi" w:eastAsiaTheme="minorEastAsia" w:hAnsiTheme="minorHAnsi" w:cstheme="minorBidi"/>
                <w:color w:val="000000" w:themeColor="text1"/>
                <w:sz w:val="22"/>
                <w:szCs w:val="22"/>
              </w:rPr>
              <w:t>In conclusion, teaching and learning is improving but work on this still needs to be embedded over the next couple of years to ensure impact on DA students’ progress. </w:t>
            </w:r>
            <w:r w:rsidRPr="4B358F3C">
              <w:rPr>
                <w:rStyle w:val="eop"/>
                <w:rFonts w:asciiTheme="minorHAnsi" w:eastAsiaTheme="minorEastAsia" w:hAnsiTheme="minorHAnsi" w:cstheme="minorBidi"/>
                <w:color w:val="000000" w:themeColor="text1"/>
                <w:sz w:val="22"/>
                <w:szCs w:val="22"/>
              </w:rPr>
              <w:t> </w:t>
            </w:r>
          </w:p>
          <w:p w14:paraId="077815FD" w14:textId="77777777" w:rsidR="00446484" w:rsidRDefault="00446484" w:rsidP="4B358F3C">
            <w:pPr>
              <w:pStyle w:val="paragraph"/>
              <w:spacing w:before="0" w:beforeAutospacing="0" w:after="0" w:afterAutospacing="0"/>
              <w:textAlignment w:val="baseline"/>
              <w:rPr>
                <w:rFonts w:asciiTheme="minorHAnsi" w:eastAsiaTheme="minorEastAsia" w:hAnsiTheme="minorHAnsi" w:cstheme="minorBidi"/>
                <w:sz w:val="22"/>
                <w:szCs w:val="22"/>
              </w:rPr>
            </w:pPr>
          </w:p>
          <w:p w14:paraId="0E1E0803" w14:textId="77777777" w:rsidR="00446484" w:rsidRDefault="00446484" w:rsidP="4B358F3C">
            <w:pPr>
              <w:rPr>
                <w:rFonts w:eastAsiaTheme="minorEastAsia"/>
              </w:rPr>
            </w:pPr>
          </w:p>
          <w:p w14:paraId="300368B9" w14:textId="14D6C3B1" w:rsidR="00446484" w:rsidRPr="005A6B31" w:rsidRDefault="00446484" w:rsidP="4B358F3C">
            <w:pPr>
              <w:rPr>
                <w:rFonts w:eastAsiaTheme="minorEastAsia"/>
              </w:rPr>
            </w:pPr>
            <w:r w:rsidRPr="4B358F3C">
              <w:rPr>
                <w:rFonts w:eastAsiaTheme="minorEastAsia"/>
              </w:rPr>
              <w:t>Quality of Education Literacy SLT Key Focus Group has worked with Leaders of Teaching and Learning to ensure literacy activities are built into all key schemes of work.</w:t>
            </w:r>
          </w:p>
          <w:p w14:paraId="2BF278C2" w14:textId="6226D9A2" w:rsidR="00446484" w:rsidRPr="00D3485A" w:rsidRDefault="00446484" w:rsidP="4B358F3C">
            <w:pPr>
              <w:pStyle w:val="paragraph"/>
              <w:spacing w:before="0" w:beforeAutospacing="0" w:after="0" w:afterAutospacing="0"/>
              <w:textAlignment w:val="baseline"/>
              <w:rPr>
                <w:rFonts w:asciiTheme="minorHAnsi" w:eastAsiaTheme="minorEastAsia" w:hAnsiTheme="minorHAnsi" w:cstheme="minorBidi"/>
                <w:sz w:val="22"/>
                <w:szCs w:val="22"/>
              </w:rPr>
            </w:pPr>
          </w:p>
        </w:tc>
        <w:tc>
          <w:tcPr>
            <w:tcW w:w="3656" w:type="dxa"/>
            <w:gridSpan w:val="2"/>
            <w:tcMar>
              <w:top w:w="57" w:type="dxa"/>
              <w:bottom w:w="57" w:type="dxa"/>
            </w:tcMar>
          </w:tcPr>
          <w:p w14:paraId="47044886" w14:textId="31540B07" w:rsidR="00446484" w:rsidRDefault="00446484" w:rsidP="4B358F3C">
            <w:pPr>
              <w:pStyle w:val="Default"/>
              <w:rPr>
                <w:rFonts w:asciiTheme="minorHAnsi" w:eastAsiaTheme="minorEastAsia" w:hAnsiTheme="minorHAnsi" w:cstheme="minorBidi"/>
                <w:color w:val="000000" w:themeColor="text1"/>
                <w:sz w:val="22"/>
                <w:szCs w:val="22"/>
              </w:rPr>
            </w:pPr>
            <w:r w:rsidRPr="4B358F3C">
              <w:rPr>
                <w:rFonts w:asciiTheme="minorHAnsi" w:eastAsiaTheme="minorEastAsia" w:hAnsiTheme="minorHAnsi" w:cstheme="minorBidi"/>
                <w:color w:val="000000" w:themeColor="text1"/>
                <w:sz w:val="22"/>
                <w:szCs w:val="22"/>
              </w:rPr>
              <w:t>LoTLs must now take more ownership of re-embedding this by regularly carrying out drop ins within their departments.</w:t>
            </w:r>
          </w:p>
          <w:p w14:paraId="0037CBD6" w14:textId="77777777" w:rsidR="00A50584" w:rsidRPr="002A636F" w:rsidRDefault="00A50584" w:rsidP="4B358F3C">
            <w:pPr>
              <w:pStyle w:val="Default"/>
              <w:rPr>
                <w:rFonts w:asciiTheme="minorHAnsi" w:eastAsiaTheme="minorEastAsia" w:hAnsiTheme="minorHAnsi" w:cstheme="minorBidi"/>
                <w:color w:val="000000" w:themeColor="text1"/>
                <w:sz w:val="22"/>
                <w:szCs w:val="22"/>
              </w:rPr>
            </w:pPr>
          </w:p>
          <w:p w14:paraId="0A5F133A" w14:textId="77777777" w:rsidR="00446484" w:rsidRDefault="00446484" w:rsidP="4B358F3C">
            <w:pPr>
              <w:pStyle w:val="Default"/>
              <w:rPr>
                <w:rFonts w:asciiTheme="minorHAnsi" w:eastAsiaTheme="minorEastAsia" w:hAnsiTheme="minorHAnsi" w:cstheme="minorBidi"/>
                <w:color w:val="000000" w:themeColor="text1"/>
                <w:sz w:val="22"/>
                <w:szCs w:val="22"/>
              </w:rPr>
            </w:pPr>
            <w:r w:rsidRPr="4B358F3C">
              <w:rPr>
                <w:rFonts w:asciiTheme="minorHAnsi" w:eastAsiaTheme="minorEastAsia" w:hAnsiTheme="minorHAnsi" w:cstheme="minorBidi"/>
                <w:color w:val="000000" w:themeColor="text1"/>
                <w:sz w:val="22"/>
                <w:szCs w:val="22"/>
              </w:rPr>
              <w:t>They will need to provide CPD for those teachers who are new to the school and who require additional support.</w:t>
            </w:r>
          </w:p>
          <w:p w14:paraId="4D3BA1EB" w14:textId="320FB4CD" w:rsidR="4B358F3C" w:rsidRDefault="4B358F3C" w:rsidP="4B358F3C">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rPr>
            </w:pPr>
          </w:p>
          <w:p w14:paraId="203E391D" w14:textId="77777777" w:rsidR="00446484" w:rsidRPr="002A636F" w:rsidRDefault="00446484" w:rsidP="4B358F3C">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rPr>
            </w:pPr>
            <w:r w:rsidRPr="4B358F3C">
              <w:rPr>
                <w:rStyle w:val="normaltextrun"/>
                <w:rFonts w:asciiTheme="minorHAnsi" w:eastAsiaTheme="minorEastAsia" w:hAnsiTheme="minorHAnsi" w:cstheme="minorBidi"/>
                <w:color w:val="000000" w:themeColor="text1"/>
                <w:sz w:val="22"/>
                <w:szCs w:val="22"/>
              </w:rPr>
              <w:t>There now needs to be more emphasis on the quality of extended answers that students provide so that DA students are challenged in their thinking and therefore start to progress more rapidly in all years. </w:t>
            </w:r>
          </w:p>
          <w:p w14:paraId="0E21CB5B" w14:textId="77777777" w:rsidR="00446484" w:rsidRDefault="00446484" w:rsidP="4B358F3C">
            <w:pPr>
              <w:pStyle w:val="Default"/>
              <w:rPr>
                <w:rFonts w:asciiTheme="minorHAnsi" w:eastAsiaTheme="minorEastAsia" w:hAnsiTheme="minorHAnsi" w:cstheme="minorBidi"/>
                <w:sz w:val="22"/>
                <w:szCs w:val="22"/>
              </w:rPr>
            </w:pPr>
          </w:p>
          <w:p w14:paraId="41830FEA" w14:textId="77777777" w:rsidR="00446484" w:rsidRDefault="00446484" w:rsidP="4B358F3C">
            <w:pPr>
              <w:pStyle w:val="Default"/>
              <w:rPr>
                <w:rFonts w:asciiTheme="minorHAnsi" w:eastAsiaTheme="minorEastAsia" w:hAnsiTheme="minorHAnsi" w:cstheme="minorBidi"/>
                <w:sz w:val="22"/>
                <w:szCs w:val="22"/>
              </w:rPr>
            </w:pPr>
          </w:p>
          <w:p w14:paraId="144AB6F6" w14:textId="77777777" w:rsidR="00446484" w:rsidRDefault="00446484" w:rsidP="4B358F3C">
            <w:pPr>
              <w:rPr>
                <w:rFonts w:eastAsiaTheme="minorEastAsia"/>
              </w:rPr>
            </w:pPr>
            <w:r w:rsidRPr="4B358F3C">
              <w:rPr>
                <w:rFonts w:eastAsiaTheme="minorEastAsia"/>
              </w:rPr>
              <w:t>Literacy still needs to remain a focus in everyday classroom teaching with an emphasis on key words and their meaning to build vocabulary and understanding.</w:t>
            </w:r>
          </w:p>
          <w:p w14:paraId="47DCB351" w14:textId="77777777" w:rsidR="00A50584" w:rsidRDefault="00A50584" w:rsidP="4B358F3C">
            <w:pPr>
              <w:rPr>
                <w:rFonts w:eastAsiaTheme="minorEastAsia"/>
              </w:rPr>
            </w:pPr>
          </w:p>
          <w:p w14:paraId="397D00D6" w14:textId="390E4F96" w:rsidR="00A50584" w:rsidRPr="002A636F" w:rsidRDefault="00A50584" w:rsidP="00A50584">
            <w:pPr>
              <w:rPr>
                <w:rFonts w:eastAsiaTheme="minorEastAsia"/>
              </w:rPr>
            </w:pPr>
            <w:r>
              <w:rPr>
                <w:rFonts w:eastAsiaTheme="minorEastAsia"/>
              </w:rPr>
              <w:t>There should be focused intervention in KS3 to ensure gaps are closed early to prevent disengagement in KS4.</w:t>
            </w:r>
          </w:p>
        </w:tc>
      </w:tr>
      <w:tr w:rsidR="0019472D" w:rsidRPr="002A636F" w14:paraId="0588B2F0" w14:textId="77777777" w:rsidTr="14936D37">
        <w:trPr>
          <w:trHeight w:hRule="exact" w:val="9524"/>
        </w:trPr>
        <w:tc>
          <w:tcPr>
            <w:tcW w:w="1555" w:type="dxa"/>
            <w:tcMar>
              <w:top w:w="57" w:type="dxa"/>
              <w:bottom w:w="57" w:type="dxa"/>
            </w:tcMar>
          </w:tcPr>
          <w:p w14:paraId="36064829" w14:textId="101895AF" w:rsidR="0019472D" w:rsidRPr="002A1D1E" w:rsidRDefault="0019472D" w:rsidP="005A6B31">
            <w:pPr>
              <w:rPr>
                <w:rFonts w:cstheme="minorHAnsi"/>
                <w:b/>
              </w:rPr>
            </w:pPr>
            <w:r w:rsidRPr="002A1D1E">
              <w:rPr>
                <w:rFonts w:cstheme="minorHAnsi"/>
                <w:b/>
              </w:rPr>
              <w:t>B</w:t>
            </w:r>
          </w:p>
          <w:p w14:paraId="6D8A3975" w14:textId="77777777" w:rsidR="0019472D" w:rsidRPr="002A1D1E" w:rsidRDefault="0019472D" w:rsidP="005A6B31">
            <w:pPr>
              <w:rPr>
                <w:rFonts w:cstheme="minorHAnsi"/>
              </w:rPr>
            </w:pPr>
          </w:p>
        </w:tc>
        <w:tc>
          <w:tcPr>
            <w:tcW w:w="4677" w:type="dxa"/>
            <w:tcMar>
              <w:top w:w="57" w:type="dxa"/>
              <w:bottom w:w="57" w:type="dxa"/>
            </w:tcMar>
          </w:tcPr>
          <w:p w14:paraId="2A324FBD" w14:textId="77777777" w:rsidR="0019472D" w:rsidRPr="002A1D1E" w:rsidRDefault="0019472D" w:rsidP="4B358F3C">
            <w:pPr>
              <w:pStyle w:val="Default"/>
              <w:rPr>
                <w:rFonts w:asciiTheme="minorHAnsi" w:eastAsiaTheme="minorEastAsia" w:hAnsiTheme="minorHAnsi" w:cstheme="minorBidi"/>
                <w:sz w:val="22"/>
                <w:szCs w:val="22"/>
              </w:rPr>
            </w:pPr>
            <w:r w:rsidRPr="4B358F3C">
              <w:rPr>
                <w:rFonts w:asciiTheme="minorHAnsi" w:eastAsiaTheme="minorEastAsia" w:hAnsiTheme="minorHAnsi" w:cstheme="minorBidi"/>
                <w:sz w:val="22"/>
                <w:szCs w:val="22"/>
              </w:rPr>
              <w:t xml:space="preserve">Embed the use of the LEAP Learning Plan by </w:t>
            </w:r>
            <w:r w:rsidRPr="4B358F3C">
              <w:rPr>
                <w:rFonts w:asciiTheme="minorHAnsi" w:eastAsiaTheme="minorEastAsia" w:hAnsiTheme="minorHAnsi" w:cstheme="minorBidi"/>
                <w:sz w:val="22"/>
                <w:szCs w:val="22"/>
                <w:u w:val="single"/>
              </w:rPr>
              <w:t>all</w:t>
            </w:r>
            <w:r w:rsidRPr="4B358F3C">
              <w:rPr>
                <w:rFonts w:asciiTheme="minorHAnsi" w:eastAsiaTheme="minorEastAsia" w:hAnsiTheme="minorHAnsi" w:cstheme="minorBidi"/>
                <w:sz w:val="22"/>
                <w:szCs w:val="22"/>
              </w:rPr>
              <w:t xml:space="preserve"> staff to plan and execute lessons.</w:t>
            </w:r>
          </w:p>
          <w:p w14:paraId="4C534477" w14:textId="77777777" w:rsidR="0019472D" w:rsidRPr="002A1D1E" w:rsidRDefault="0019472D" w:rsidP="4B358F3C">
            <w:pPr>
              <w:pStyle w:val="Default"/>
              <w:rPr>
                <w:rFonts w:asciiTheme="minorHAnsi" w:eastAsiaTheme="minorEastAsia" w:hAnsiTheme="minorHAnsi" w:cstheme="minorBidi"/>
                <w:sz w:val="22"/>
                <w:szCs w:val="22"/>
              </w:rPr>
            </w:pPr>
          </w:p>
          <w:p w14:paraId="261F7713" w14:textId="77777777" w:rsidR="0019472D" w:rsidRPr="002A1D1E" w:rsidRDefault="0019472D" w:rsidP="4B358F3C">
            <w:pPr>
              <w:pStyle w:val="Default"/>
              <w:rPr>
                <w:rFonts w:asciiTheme="minorHAnsi" w:eastAsiaTheme="minorEastAsia" w:hAnsiTheme="minorHAnsi" w:cstheme="minorBidi"/>
                <w:sz w:val="22"/>
                <w:szCs w:val="22"/>
              </w:rPr>
            </w:pPr>
          </w:p>
          <w:p w14:paraId="34434171" w14:textId="77777777" w:rsidR="0019472D" w:rsidRPr="002A1D1E" w:rsidRDefault="0019472D" w:rsidP="4B358F3C">
            <w:pPr>
              <w:pStyle w:val="Default"/>
              <w:rPr>
                <w:rFonts w:asciiTheme="minorHAnsi" w:eastAsiaTheme="minorEastAsia" w:hAnsiTheme="minorHAnsi" w:cstheme="minorBidi"/>
                <w:sz w:val="22"/>
                <w:szCs w:val="22"/>
              </w:rPr>
            </w:pPr>
          </w:p>
          <w:p w14:paraId="0DBB41AE" w14:textId="77777777" w:rsidR="0019472D" w:rsidRPr="002A1D1E" w:rsidRDefault="0019472D" w:rsidP="4B358F3C">
            <w:pPr>
              <w:pStyle w:val="Default"/>
              <w:rPr>
                <w:rFonts w:asciiTheme="minorHAnsi" w:eastAsiaTheme="minorEastAsia" w:hAnsiTheme="minorHAnsi" w:cstheme="minorBidi"/>
                <w:sz w:val="22"/>
                <w:szCs w:val="22"/>
              </w:rPr>
            </w:pPr>
          </w:p>
          <w:p w14:paraId="3E2E796C" w14:textId="77777777" w:rsidR="0019472D" w:rsidRPr="002A1D1E" w:rsidRDefault="0019472D" w:rsidP="4B358F3C">
            <w:pPr>
              <w:pStyle w:val="Default"/>
              <w:rPr>
                <w:rFonts w:asciiTheme="minorHAnsi" w:eastAsiaTheme="minorEastAsia" w:hAnsiTheme="minorHAnsi" w:cstheme="minorBidi"/>
                <w:sz w:val="22"/>
                <w:szCs w:val="22"/>
              </w:rPr>
            </w:pPr>
          </w:p>
          <w:p w14:paraId="2C7EF3AE" w14:textId="77777777" w:rsidR="0019472D" w:rsidRPr="002A1D1E" w:rsidRDefault="0019472D" w:rsidP="4B358F3C">
            <w:pPr>
              <w:pStyle w:val="Default"/>
              <w:rPr>
                <w:rFonts w:asciiTheme="minorHAnsi" w:eastAsiaTheme="minorEastAsia" w:hAnsiTheme="minorHAnsi" w:cstheme="minorBidi"/>
                <w:sz w:val="22"/>
                <w:szCs w:val="22"/>
              </w:rPr>
            </w:pPr>
          </w:p>
          <w:p w14:paraId="5950C154" w14:textId="77777777" w:rsidR="0019472D" w:rsidRDefault="0019472D" w:rsidP="4B358F3C">
            <w:pPr>
              <w:pStyle w:val="Default"/>
              <w:rPr>
                <w:rFonts w:asciiTheme="minorHAnsi" w:eastAsiaTheme="minorEastAsia" w:hAnsiTheme="minorHAnsi" w:cstheme="minorBidi"/>
                <w:sz w:val="22"/>
                <w:szCs w:val="22"/>
              </w:rPr>
            </w:pPr>
            <w:r w:rsidRPr="4B358F3C">
              <w:rPr>
                <w:rFonts w:asciiTheme="minorHAnsi" w:eastAsiaTheme="minorEastAsia" w:hAnsiTheme="minorHAnsi" w:cstheme="minorBidi"/>
                <w:sz w:val="22"/>
                <w:szCs w:val="22"/>
              </w:rPr>
              <w:t>Embed strategies to ensure opportunities are created to extend thinking, leading to increased understanding.</w:t>
            </w:r>
          </w:p>
          <w:p w14:paraId="78AE8449" w14:textId="77777777" w:rsidR="0019472D" w:rsidRDefault="0019472D" w:rsidP="4B358F3C">
            <w:pPr>
              <w:pStyle w:val="Default"/>
              <w:rPr>
                <w:rFonts w:asciiTheme="minorHAnsi" w:eastAsiaTheme="minorEastAsia" w:hAnsiTheme="minorHAnsi" w:cstheme="minorBidi"/>
                <w:sz w:val="22"/>
                <w:szCs w:val="22"/>
              </w:rPr>
            </w:pPr>
          </w:p>
          <w:p w14:paraId="6CF2E329" w14:textId="77777777" w:rsidR="0019472D" w:rsidRDefault="0019472D" w:rsidP="4B358F3C">
            <w:pPr>
              <w:pStyle w:val="Default"/>
              <w:rPr>
                <w:rFonts w:asciiTheme="minorHAnsi" w:eastAsiaTheme="minorEastAsia" w:hAnsiTheme="minorHAnsi" w:cstheme="minorBidi"/>
                <w:sz w:val="22"/>
                <w:szCs w:val="22"/>
              </w:rPr>
            </w:pPr>
            <w:r w:rsidRPr="4B358F3C">
              <w:rPr>
                <w:rFonts w:asciiTheme="minorHAnsi" w:eastAsiaTheme="minorEastAsia" w:hAnsiTheme="minorHAnsi" w:cstheme="minorBidi"/>
                <w:sz w:val="22"/>
                <w:szCs w:val="22"/>
              </w:rPr>
              <w:t>Implement new marking and feedback policy at whole school and department level.</w:t>
            </w:r>
          </w:p>
          <w:p w14:paraId="7FD45396" w14:textId="77777777" w:rsidR="0019472D" w:rsidRDefault="0019472D" w:rsidP="4B358F3C">
            <w:pPr>
              <w:pStyle w:val="Default"/>
              <w:rPr>
                <w:rFonts w:asciiTheme="minorHAnsi" w:eastAsiaTheme="minorEastAsia" w:hAnsiTheme="minorHAnsi" w:cstheme="minorBidi"/>
                <w:sz w:val="22"/>
                <w:szCs w:val="22"/>
              </w:rPr>
            </w:pPr>
          </w:p>
          <w:p w14:paraId="1AB0FD7A" w14:textId="77777777" w:rsidR="0019472D" w:rsidRDefault="0019472D" w:rsidP="4B358F3C">
            <w:pPr>
              <w:pStyle w:val="Default"/>
              <w:rPr>
                <w:rFonts w:asciiTheme="minorHAnsi" w:eastAsiaTheme="minorEastAsia" w:hAnsiTheme="minorHAnsi" w:cstheme="minorBidi"/>
                <w:sz w:val="22"/>
                <w:szCs w:val="22"/>
              </w:rPr>
            </w:pPr>
            <w:r w:rsidRPr="4B358F3C">
              <w:rPr>
                <w:rFonts w:asciiTheme="minorHAnsi" w:eastAsiaTheme="minorEastAsia" w:hAnsiTheme="minorHAnsi" w:cstheme="minorBidi"/>
                <w:sz w:val="22"/>
                <w:szCs w:val="22"/>
              </w:rPr>
              <w:t>Ensure marked assessment tasks are followed by appropriate intervention/intervention   lessons to maximise gains in learning.</w:t>
            </w:r>
          </w:p>
          <w:p w14:paraId="1E35AFFE" w14:textId="77777777" w:rsidR="0019472D" w:rsidRDefault="0019472D" w:rsidP="4B358F3C">
            <w:pPr>
              <w:pStyle w:val="Default"/>
              <w:rPr>
                <w:rFonts w:asciiTheme="minorHAnsi" w:eastAsiaTheme="minorEastAsia" w:hAnsiTheme="minorHAnsi" w:cstheme="minorBidi"/>
                <w:sz w:val="22"/>
                <w:szCs w:val="22"/>
              </w:rPr>
            </w:pPr>
          </w:p>
          <w:p w14:paraId="6ACB3097" w14:textId="0CAD6B0F" w:rsidR="0019472D" w:rsidRPr="005F4C28" w:rsidRDefault="0019472D" w:rsidP="4B358F3C">
            <w:pPr>
              <w:pStyle w:val="Default"/>
              <w:rPr>
                <w:rFonts w:asciiTheme="minorHAnsi" w:eastAsiaTheme="minorEastAsia" w:hAnsiTheme="minorHAnsi" w:cstheme="minorBidi"/>
                <w:sz w:val="22"/>
                <w:szCs w:val="22"/>
              </w:rPr>
            </w:pPr>
            <w:r w:rsidRPr="4B358F3C">
              <w:rPr>
                <w:rFonts w:asciiTheme="minorHAnsi" w:eastAsiaTheme="minorEastAsia" w:hAnsiTheme="minorHAnsi" w:cstheme="minorBidi"/>
                <w:sz w:val="22"/>
                <w:szCs w:val="22"/>
              </w:rPr>
              <w:t>All staff are encouraged to have a target on their appraisal regarding DA student attainment and progress.</w:t>
            </w:r>
          </w:p>
        </w:tc>
        <w:tc>
          <w:tcPr>
            <w:tcW w:w="5529" w:type="dxa"/>
            <w:tcMar>
              <w:top w:w="57" w:type="dxa"/>
              <w:bottom w:w="57" w:type="dxa"/>
            </w:tcMar>
          </w:tcPr>
          <w:p w14:paraId="3D915863" w14:textId="1618FF23" w:rsidR="0019472D" w:rsidRPr="002A1D1E" w:rsidRDefault="0019472D" w:rsidP="4B358F3C">
            <w:pPr>
              <w:rPr>
                <w:rFonts w:eastAsiaTheme="minorEastAsia"/>
              </w:rPr>
            </w:pPr>
            <w:r w:rsidRPr="4B358F3C">
              <w:rPr>
                <w:rFonts w:eastAsiaTheme="minorEastAsia"/>
              </w:rPr>
              <w:t>Quality of Education SLT Key focus group ensured that all staff received training in how to deliver quality first teaching using the LWEAP Learning Plan. Quality Assurance was carried out by the SLT via drop-ins and work scrutiny.</w:t>
            </w:r>
          </w:p>
          <w:p w14:paraId="0BF8AE1A" w14:textId="58837C41" w:rsidR="0019472D" w:rsidRPr="002A1D1E" w:rsidRDefault="11196086" w:rsidP="4B358F3C">
            <w:pPr>
              <w:rPr>
                <w:rFonts w:eastAsiaTheme="minorEastAsia"/>
              </w:rPr>
            </w:pPr>
            <w:r w:rsidRPr="4B358F3C">
              <w:rPr>
                <w:rFonts w:eastAsiaTheme="minorEastAsia"/>
              </w:rPr>
              <w:t xml:space="preserve">Quality First Teaching was the </w:t>
            </w:r>
            <w:r w:rsidR="23C8F190" w:rsidRPr="4B358F3C">
              <w:rPr>
                <w:rFonts w:eastAsiaTheme="minorEastAsia"/>
              </w:rPr>
              <w:t>focus</w:t>
            </w:r>
            <w:r w:rsidRPr="4B358F3C">
              <w:rPr>
                <w:rFonts w:eastAsiaTheme="minorEastAsia"/>
              </w:rPr>
              <w:t xml:space="preserve"> of Curriculum Area Improvement plans with continuous monitoring/review built in.</w:t>
            </w:r>
          </w:p>
          <w:p w14:paraId="00C6115B" w14:textId="77777777" w:rsidR="0019472D" w:rsidRDefault="0019472D"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sz w:val="22"/>
                <w:szCs w:val="22"/>
                <w:u w:val="single"/>
              </w:rPr>
            </w:pPr>
          </w:p>
          <w:p w14:paraId="2E1F2336" w14:textId="77777777" w:rsidR="0019472D" w:rsidRDefault="0019472D"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sz w:val="22"/>
                <w:szCs w:val="22"/>
              </w:rPr>
            </w:pPr>
            <w:r w:rsidRPr="4B358F3C">
              <w:rPr>
                <w:rStyle w:val="normaltextrun"/>
                <w:rFonts w:asciiTheme="minorHAnsi" w:eastAsiaTheme="minorEastAsia" w:hAnsiTheme="minorHAnsi" w:cstheme="minorBidi"/>
                <w:color w:val="000000" w:themeColor="text1"/>
                <w:sz w:val="22"/>
                <w:szCs w:val="22"/>
              </w:rPr>
              <w:t>Stop/Go questions are becoming embedded in schemes of work throughout the school – leading to increased opportunities to extend thinking.</w:t>
            </w:r>
          </w:p>
          <w:p w14:paraId="5D05EAF8" w14:textId="77777777" w:rsidR="0019472D" w:rsidRDefault="0019472D"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sz w:val="22"/>
                <w:szCs w:val="22"/>
              </w:rPr>
            </w:pPr>
          </w:p>
          <w:p w14:paraId="67E95FD6" w14:textId="77777777" w:rsidR="0019472D" w:rsidRDefault="0019472D"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sz w:val="22"/>
                <w:szCs w:val="22"/>
              </w:rPr>
            </w:pPr>
          </w:p>
          <w:p w14:paraId="6B80B016" w14:textId="10275040" w:rsidR="0019472D" w:rsidRDefault="0019472D"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sz w:val="22"/>
                <w:szCs w:val="22"/>
              </w:rPr>
            </w:pPr>
            <w:r w:rsidRPr="4B358F3C">
              <w:rPr>
                <w:rStyle w:val="normaltextrun"/>
                <w:rFonts w:asciiTheme="minorHAnsi" w:eastAsiaTheme="minorEastAsia" w:hAnsiTheme="minorHAnsi" w:cstheme="minorBidi"/>
                <w:color w:val="000000" w:themeColor="text1"/>
                <w:sz w:val="22"/>
                <w:szCs w:val="22"/>
              </w:rPr>
              <w:t>After staff training, feedback has become more targeted to specific weaknesses identified by marking using the new policy.</w:t>
            </w:r>
          </w:p>
          <w:p w14:paraId="4F3E734D" w14:textId="29DA38D3" w:rsidR="0019472D" w:rsidRDefault="0019472D"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sz w:val="22"/>
                <w:szCs w:val="22"/>
              </w:rPr>
            </w:pPr>
          </w:p>
          <w:p w14:paraId="33C2C70D" w14:textId="19C27EE6" w:rsidR="0019472D" w:rsidRDefault="0019472D"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sz w:val="22"/>
                <w:szCs w:val="22"/>
              </w:rPr>
            </w:pPr>
            <w:r w:rsidRPr="4B358F3C">
              <w:rPr>
                <w:rStyle w:val="normaltextrun"/>
                <w:rFonts w:asciiTheme="minorHAnsi" w:eastAsiaTheme="minorEastAsia" w:hAnsiTheme="minorHAnsi" w:cstheme="minorBidi"/>
                <w:color w:val="000000" w:themeColor="text1"/>
                <w:sz w:val="22"/>
                <w:szCs w:val="22"/>
              </w:rPr>
              <w:t>Intervention has now been built in through the use of interim tasks.</w:t>
            </w:r>
          </w:p>
          <w:p w14:paraId="558B00B0" w14:textId="50A6568C" w:rsidR="0019472D" w:rsidRDefault="0019472D"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sz w:val="22"/>
                <w:szCs w:val="22"/>
              </w:rPr>
            </w:pPr>
          </w:p>
          <w:p w14:paraId="1853274E" w14:textId="4917AB22" w:rsidR="0019472D" w:rsidRDefault="0019472D"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sz w:val="22"/>
                <w:szCs w:val="22"/>
              </w:rPr>
            </w:pPr>
          </w:p>
          <w:p w14:paraId="2C0D225A" w14:textId="0EEB98DC" w:rsidR="0019472D" w:rsidRDefault="0019472D"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sz w:val="22"/>
                <w:szCs w:val="22"/>
              </w:rPr>
            </w:pPr>
          </w:p>
          <w:p w14:paraId="7F53F24E" w14:textId="528397FD" w:rsidR="0019472D" w:rsidRDefault="0019472D"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sz w:val="22"/>
                <w:szCs w:val="22"/>
              </w:rPr>
            </w:pPr>
          </w:p>
          <w:p w14:paraId="1D6AB647" w14:textId="21DF94D1" w:rsidR="0019472D" w:rsidRDefault="0019472D"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sz w:val="22"/>
                <w:szCs w:val="22"/>
              </w:rPr>
            </w:pPr>
          </w:p>
          <w:p w14:paraId="2E2B100E" w14:textId="738EC33E" w:rsidR="0019472D" w:rsidRDefault="0019472D"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sz w:val="22"/>
                <w:szCs w:val="22"/>
              </w:rPr>
            </w:pPr>
            <w:r w:rsidRPr="4B358F3C">
              <w:rPr>
                <w:rStyle w:val="normaltextrun"/>
                <w:rFonts w:asciiTheme="minorHAnsi" w:eastAsiaTheme="minorEastAsia" w:hAnsiTheme="minorHAnsi" w:cstheme="minorBidi"/>
                <w:color w:val="000000" w:themeColor="text1"/>
                <w:sz w:val="22"/>
                <w:szCs w:val="22"/>
              </w:rPr>
              <w:t>All staff have an appraisal target linked to the progress of DA students.</w:t>
            </w:r>
          </w:p>
          <w:p w14:paraId="10141110" w14:textId="1B55304F" w:rsidR="0019472D" w:rsidRPr="002A1D1E" w:rsidRDefault="0019472D" w:rsidP="4B358F3C">
            <w:pPr>
              <w:pStyle w:val="paragraph"/>
              <w:spacing w:before="0" w:beforeAutospacing="0" w:after="0" w:afterAutospacing="0"/>
              <w:textAlignment w:val="baseline"/>
              <w:rPr>
                <w:rStyle w:val="normaltextrun"/>
                <w:rFonts w:asciiTheme="minorHAnsi" w:eastAsiaTheme="minorEastAsia" w:hAnsiTheme="minorHAnsi" w:cstheme="minorBidi"/>
                <w:color w:val="000000"/>
                <w:sz w:val="22"/>
                <w:szCs w:val="22"/>
              </w:rPr>
            </w:pPr>
          </w:p>
        </w:tc>
        <w:tc>
          <w:tcPr>
            <w:tcW w:w="3656" w:type="dxa"/>
            <w:gridSpan w:val="2"/>
            <w:tcMar>
              <w:top w:w="57" w:type="dxa"/>
              <w:bottom w:w="57" w:type="dxa"/>
            </w:tcMar>
          </w:tcPr>
          <w:p w14:paraId="1D5D04F1" w14:textId="21A01ABF" w:rsidR="297A9974" w:rsidRDefault="297A9974" w:rsidP="00A50584">
            <w:pPr>
              <w:spacing w:before="240" w:after="240" w:line="259" w:lineRule="auto"/>
              <w:rPr>
                <w:rFonts w:ascii="Calibri" w:eastAsia="Calibri" w:hAnsi="Calibri" w:cs="Calibri"/>
                <w:color w:val="000000" w:themeColor="text1"/>
              </w:rPr>
            </w:pPr>
            <w:r w:rsidRPr="1B91860F">
              <w:rPr>
                <w:rFonts w:ascii="Calibri" w:eastAsia="Calibri" w:hAnsi="Calibri" w:cs="Calibri"/>
                <w:color w:val="000000" w:themeColor="text1"/>
              </w:rPr>
              <w:t xml:space="preserve">Disadvantaged </w:t>
            </w:r>
            <w:r w:rsidR="00A50584">
              <w:rPr>
                <w:rFonts w:ascii="Calibri" w:eastAsia="Calibri" w:hAnsi="Calibri" w:cs="Calibri"/>
                <w:color w:val="000000" w:themeColor="text1"/>
              </w:rPr>
              <w:t>students</w:t>
            </w:r>
            <w:r w:rsidRPr="1B91860F">
              <w:rPr>
                <w:rFonts w:ascii="Calibri" w:eastAsia="Calibri" w:hAnsi="Calibri" w:cs="Calibri"/>
                <w:color w:val="000000" w:themeColor="text1"/>
              </w:rPr>
              <w:t xml:space="preserve"> must remain high profile to staff/ whole-school interventions, through continued CPD, staff briefings, accountability meetings and data analysis.</w:t>
            </w:r>
          </w:p>
          <w:p w14:paraId="3B758DDF" w14:textId="77777777" w:rsidR="0019472D" w:rsidRDefault="0019472D" w:rsidP="4B358F3C">
            <w:pPr>
              <w:rPr>
                <w:rFonts w:eastAsiaTheme="minorEastAsia"/>
                <w:color w:val="000000" w:themeColor="text1"/>
              </w:rPr>
            </w:pPr>
            <w:r w:rsidRPr="4B358F3C">
              <w:rPr>
                <w:rFonts w:eastAsiaTheme="minorEastAsia"/>
                <w:color w:val="000000" w:themeColor="text1"/>
              </w:rPr>
              <w:t>Routines for both staff in terms of teaching and SLT in terms of monitoring and evaluation will have to be re-established.</w:t>
            </w:r>
          </w:p>
          <w:p w14:paraId="6BE16A04" w14:textId="77777777" w:rsidR="003F2497" w:rsidRDefault="003F2497" w:rsidP="4B358F3C">
            <w:pPr>
              <w:rPr>
                <w:rFonts w:eastAsiaTheme="minorEastAsia"/>
                <w:color w:val="000000" w:themeColor="text1"/>
              </w:rPr>
            </w:pPr>
          </w:p>
          <w:p w14:paraId="464CCC92" w14:textId="6121E1D4" w:rsidR="0019472D" w:rsidRDefault="0019472D" w:rsidP="4B358F3C">
            <w:pPr>
              <w:rPr>
                <w:rFonts w:eastAsiaTheme="minorEastAsia"/>
                <w:color w:val="000000" w:themeColor="text1"/>
              </w:rPr>
            </w:pPr>
            <w:r w:rsidRPr="4B358F3C">
              <w:rPr>
                <w:rFonts w:eastAsiaTheme="minorEastAsia"/>
                <w:color w:val="000000" w:themeColor="text1"/>
              </w:rPr>
              <w:t>Schemes of work will need to be monitored by SLT links to ensure this is consistent across departments.</w:t>
            </w:r>
          </w:p>
          <w:p w14:paraId="0B50C6C6" w14:textId="77777777" w:rsidR="0019472D" w:rsidRDefault="0019472D" w:rsidP="4B358F3C">
            <w:pPr>
              <w:rPr>
                <w:rFonts w:eastAsiaTheme="minorEastAsia"/>
                <w:color w:val="000000" w:themeColor="text1"/>
              </w:rPr>
            </w:pPr>
          </w:p>
          <w:p w14:paraId="02653E42" w14:textId="77777777" w:rsidR="0019472D" w:rsidRDefault="0019472D" w:rsidP="4B358F3C">
            <w:pPr>
              <w:rPr>
                <w:rFonts w:eastAsiaTheme="minorEastAsia"/>
                <w:color w:val="000000" w:themeColor="text1"/>
              </w:rPr>
            </w:pPr>
            <w:r w:rsidRPr="4B358F3C">
              <w:rPr>
                <w:rFonts w:eastAsiaTheme="minorEastAsia"/>
                <w:color w:val="000000" w:themeColor="text1"/>
              </w:rPr>
              <w:t>The use of PLCs needs to be embedded to ensure consistency.</w:t>
            </w:r>
          </w:p>
          <w:p w14:paraId="2FEF5215" w14:textId="77777777" w:rsidR="0019472D" w:rsidRDefault="0019472D" w:rsidP="4B358F3C">
            <w:pPr>
              <w:rPr>
                <w:rFonts w:eastAsiaTheme="minorEastAsia"/>
                <w:color w:val="000000" w:themeColor="text1"/>
              </w:rPr>
            </w:pPr>
          </w:p>
          <w:p w14:paraId="0B2CBCE1" w14:textId="590111DA" w:rsidR="0019472D" w:rsidRDefault="3E902CAA" w:rsidP="2714E122">
            <w:pPr>
              <w:rPr>
                <w:rFonts w:eastAsiaTheme="minorEastAsia"/>
                <w:color w:val="000000" w:themeColor="text1"/>
              </w:rPr>
            </w:pPr>
            <w:r w:rsidRPr="2714E122">
              <w:rPr>
                <w:rFonts w:eastAsiaTheme="minorEastAsia"/>
                <w:color w:val="000000" w:themeColor="text1"/>
              </w:rPr>
              <w:t>Subject specific i</w:t>
            </w:r>
            <w:r w:rsidR="14C06BA7" w:rsidRPr="2714E122">
              <w:rPr>
                <w:rFonts w:eastAsiaTheme="minorEastAsia"/>
                <w:color w:val="000000" w:themeColor="text1"/>
              </w:rPr>
              <w:t>ntervention lessons need to be monitored to ensure they focus on specific weaknesses with appropriate tasks for all students.</w:t>
            </w:r>
          </w:p>
          <w:p w14:paraId="4E56AE7C" w14:textId="77777777" w:rsidR="0019472D" w:rsidRDefault="0019472D" w:rsidP="4B358F3C">
            <w:pPr>
              <w:rPr>
                <w:rFonts w:eastAsiaTheme="minorEastAsia"/>
                <w:color w:val="000000" w:themeColor="text1"/>
              </w:rPr>
            </w:pPr>
          </w:p>
          <w:p w14:paraId="4B61E486" w14:textId="77777777" w:rsidR="0019472D" w:rsidRPr="002A636F" w:rsidRDefault="0019472D" w:rsidP="00A50584">
            <w:pPr>
              <w:rPr>
                <w:rFonts w:eastAsiaTheme="minorEastAsia"/>
              </w:rPr>
            </w:pPr>
          </w:p>
        </w:tc>
      </w:tr>
      <w:tr w:rsidR="0019472D" w:rsidRPr="002A636F" w14:paraId="123557FD" w14:textId="77777777" w:rsidTr="14936D37">
        <w:trPr>
          <w:trHeight w:hRule="exact" w:val="9071"/>
        </w:trPr>
        <w:tc>
          <w:tcPr>
            <w:tcW w:w="1555" w:type="dxa"/>
            <w:tcMar>
              <w:top w:w="57" w:type="dxa"/>
              <w:bottom w:w="57" w:type="dxa"/>
            </w:tcMar>
          </w:tcPr>
          <w:p w14:paraId="36511394" w14:textId="17992F59" w:rsidR="0019472D" w:rsidRPr="00785CBA" w:rsidRDefault="0019472D" w:rsidP="005A6B31">
            <w:pPr>
              <w:rPr>
                <w:rFonts w:cs="Arial"/>
                <w:b/>
                <w:sz w:val="20"/>
                <w:szCs w:val="20"/>
              </w:rPr>
            </w:pPr>
            <w:r w:rsidRPr="00785CBA">
              <w:rPr>
                <w:rFonts w:cs="Arial"/>
                <w:b/>
                <w:sz w:val="20"/>
                <w:szCs w:val="20"/>
              </w:rPr>
              <w:t>C</w:t>
            </w:r>
          </w:p>
        </w:tc>
        <w:tc>
          <w:tcPr>
            <w:tcW w:w="4677" w:type="dxa"/>
            <w:tcMar>
              <w:top w:w="57" w:type="dxa"/>
              <w:bottom w:w="57" w:type="dxa"/>
            </w:tcMar>
          </w:tcPr>
          <w:p w14:paraId="412EA57D" w14:textId="363D4BA2" w:rsidR="0019472D" w:rsidRPr="00D579D0" w:rsidRDefault="0019472D" w:rsidP="4B358F3C">
            <w:pPr>
              <w:rPr>
                <w:rFonts w:eastAsiaTheme="minorEastAsia" w:cstheme="minorHAnsi"/>
                <w:sz w:val="20"/>
                <w:szCs w:val="20"/>
              </w:rPr>
            </w:pPr>
            <w:r w:rsidRPr="00D579D0">
              <w:rPr>
                <w:rFonts w:eastAsiaTheme="minorEastAsia" w:cstheme="minorHAnsi"/>
                <w:sz w:val="20"/>
                <w:szCs w:val="20"/>
              </w:rPr>
              <w:t>Develop and implement strategies for rewarding students to drive and celebrate a culture of success across all year groups.</w:t>
            </w:r>
          </w:p>
          <w:p w14:paraId="59F8B13A" w14:textId="6DF34375" w:rsidR="0019472D" w:rsidRPr="00D579D0" w:rsidRDefault="0019472D" w:rsidP="4B358F3C">
            <w:pPr>
              <w:rPr>
                <w:rFonts w:eastAsiaTheme="minorEastAsia" w:cstheme="minorHAnsi"/>
                <w:sz w:val="20"/>
                <w:szCs w:val="20"/>
              </w:rPr>
            </w:pPr>
          </w:p>
          <w:p w14:paraId="732DE8FA" w14:textId="0563374C" w:rsidR="0019472D" w:rsidRPr="00D579D0" w:rsidRDefault="0019472D" w:rsidP="4B358F3C">
            <w:pPr>
              <w:rPr>
                <w:rFonts w:eastAsiaTheme="minorEastAsia" w:cstheme="minorHAnsi"/>
                <w:sz w:val="20"/>
                <w:szCs w:val="20"/>
              </w:rPr>
            </w:pPr>
          </w:p>
          <w:p w14:paraId="257950FD" w14:textId="3325584B" w:rsidR="0019472D" w:rsidRPr="00D579D0" w:rsidRDefault="0019472D" w:rsidP="4B358F3C">
            <w:pPr>
              <w:rPr>
                <w:rFonts w:eastAsiaTheme="minorEastAsia" w:cstheme="minorHAnsi"/>
                <w:sz w:val="20"/>
                <w:szCs w:val="20"/>
              </w:rPr>
            </w:pPr>
          </w:p>
          <w:p w14:paraId="447ED518" w14:textId="37659946" w:rsidR="0019472D" w:rsidRPr="00D579D0" w:rsidRDefault="0019472D" w:rsidP="4B358F3C">
            <w:pPr>
              <w:rPr>
                <w:rFonts w:eastAsiaTheme="minorEastAsia" w:cstheme="minorHAnsi"/>
                <w:sz w:val="20"/>
                <w:szCs w:val="20"/>
              </w:rPr>
            </w:pPr>
          </w:p>
          <w:p w14:paraId="71BE1858" w14:textId="42E66901" w:rsidR="0019472D" w:rsidRPr="00D579D0" w:rsidRDefault="0019472D" w:rsidP="4B358F3C">
            <w:pPr>
              <w:rPr>
                <w:rFonts w:eastAsiaTheme="minorEastAsia" w:cstheme="minorHAnsi"/>
                <w:sz w:val="20"/>
                <w:szCs w:val="20"/>
              </w:rPr>
            </w:pPr>
          </w:p>
          <w:p w14:paraId="46675C3F" w14:textId="0454364D" w:rsidR="0019472D" w:rsidRPr="00D579D0" w:rsidRDefault="0019472D" w:rsidP="4B358F3C">
            <w:pPr>
              <w:rPr>
                <w:rFonts w:eastAsiaTheme="minorEastAsia" w:cstheme="minorHAnsi"/>
                <w:sz w:val="20"/>
                <w:szCs w:val="20"/>
              </w:rPr>
            </w:pPr>
          </w:p>
          <w:p w14:paraId="742CAFFF" w14:textId="3DC779CD" w:rsidR="0019472D" w:rsidRPr="00D579D0" w:rsidRDefault="0019472D" w:rsidP="4B358F3C">
            <w:pPr>
              <w:rPr>
                <w:rFonts w:eastAsiaTheme="minorEastAsia" w:cstheme="minorHAnsi"/>
                <w:sz w:val="20"/>
                <w:szCs w:val="20"/>
              </w:rPr>
            </w:pPr>
          </w:p>
          <w:p w14:paraId="6383D6BF" w14:textId="31CF4007" w:rsidR="0019472D" w:rsidRPr="00D579D0" w:rsidRDefault="0019472D" w:rsidP="4B358F3C">
            <w:pPr>
              <w:rPr>
                <w:rFonts w:eastAsiaTheme="minorEastAsia" w:cstheme="minorHAnsi"/>
                <w:sz w:val="20"/>
                <w:szCs w:val="20"/>
              </w:rPr>
            </w:pPr>
          </w:p>
          <w:p w14:paraId="08C0DF4B" w14:textId="06BD861F" w:rsidR="0019472D" w:rsidRPr="00D579D0" w:rsidRDefault="0019472D" w:rsidP="4B358F3C">
            <w:pPr>
              <w:rPr>
                <w:rFonts w:eastAsiaTheme="minorEastAsia" w:cstheme="minorHAnsi"/>
                <w:sz w:val="20"/>
                <w:szCs w:val="20"/>
              </w:rPr>
            </w:pPr>
          </w:p>
          <w:p w14:paraId="7273F07B" w14:textId="25402C22" w:rsidR="0019472D" w:rsidRPr="00D579D0" w:rsidRDefault="0019472D" w:rsidP="4B358F3C">
            <w:pPr>
              <w:rPr>
                <w:rFonts w:eastAsiaTheme="minorEastAsia" w:cstheme="minorHAnsi"/>
                <w:sz w:val="20"/>
                <w:szCs w:val="20"/>
              </w:rPr>
            </w:pPr>
          </w:p>
          <w:p w14:paraId="29E9CAAD" w14:textId="77777777" w:rsidR="0019472D" w:rsidRPr="00D579D0" w:rsidRDefault="0019472D" w:rsidP="4B358F3C">
            <w:pPr>
              <w:rPr>
                <w:rFonts w:eastAsiaTheme="minorEastAsia" w:cstheme="minorHAnsi"/>
                <w:sz w:val="20"/>
                <w:szCs w:val="20"/>
              </w:rPr>
            </w:pPr>
          </w:p>
          <w:p w14:paraId="0AA22F48" w14:textId="61C9CA84" w:rsidR="0019472D" w:rsidRPr="00D579D0" w:rsidRDefault="0019472D" w:rsidP="4B358F3C">
            <w:pPr>
              <w:rPr>
                <w:rFonts w:eastAsiaTheme="minorEastAsia" w:cstheme="minorHAnsi"/>
                <w:sz w:val="20"/>
                <w:szCs w:val="20"/>
              </w:rPr>
            </w:pPr>
          </w:p>
          <w:p w14:paraId="51A407DF" w14:textId="758331CF" w:rsidR="0019472D" w:rsidRPr="00D579D0" w:rsidRDefault="0019472D" w:rsidP="4B358F3C">
            <w:pPr>
              <w:rPr>
                <w:rFonts w:eastAsiaTheme="minorEastAsia" w:cstheme="minorHAnsi"/>
                <w:sz w:val="20"/>
                <w:szCs w:val="20"/>
              </w:rPr>
            </w:pPr>
            <w:r w:rsidRPr="00D579D0">
              <w:rPr>
                <w:rFonts w:eastAsiaTheme="minorEastAsia" w:cstheme="minorHAnsi"/>
                <w:sz w:val="20"/>
                <w:szCs w:val="20"/>
              </w:rPr>
              <w:t>Continue to drive a ‘Smart Students, Keen to Learn’ strategy in order to raise aspirations and to improve engagement/pride.</w:t>
            </w:r>
          </w:p>
          <w:p w14:paraId="7F3DCC88" w14:textId="001A95F3" w:rsidR="0019472D" w:rsidRPr="00D579D0" w:rsidRDefault="0019472D" w:rsidP="4B358F3C">
            <w:pPr>
              <w:rPr>
                <w:rFonts w:eastAsiaTheme="minorEastAsia" w:cstheme="minorHAnsi"/>
                <w:sz w:val="20"/>
                <w:szCs w:val="20"/>
              </w:rPr>
            </w:pPr>
          </w:p>
          <w:p w14:paraId="4AB5F55D" w14:textId="687D7A56" w:rsidR="0019472D" w:rsidRPr="00D579D0" w:rsidRDefault="0019472D" w:rsidP="4B358F3C">
            <w:pPr>
              <w:rPr>
                <w:rFonts w:eastAsiaTheme="minorEastAsia" w:cstheme="minorHAnsi"/>
                <w:sz w:val="20"/>
                <w:szCs w:val="20"/>
              </w:rPr>
            </w:pPr>
          </w:p>
          <w:p w14:paraId="2169E20D" w14:textId="181AFB0C" w:rsidR="0019472D" w:rsidRPr="00D579D0" w:rsidRDefault="0019472D" w:rsidP="4B358F3C">
            <w:pPr>
              <w:rPr>
                <w:rFonts w:eastAsiaTheme="minorEastAsia" w:cstheme="minorHAnsi"/>
                <w:sz w:val="20"/>
                <w:szCs w:val="20"/>
              </w:rPr>
            </w:pPr>
            <w:r w:rsidRPr="00D579D0">
              <w:rPr>
                <w:rFonts w:eastAsiaTheme="minorEastAsia" w:cstheme="minorHAnsi"/>
                <w:sz w:val="20"/>
                <w:szCs w:val="20"/>
              </w:rPr>
              <w:t>Develop a programme of extra-curricular/cultural visits/visitors/student leadership into school which impacts upon all DA students.</w:t>
            </w:r>
          </w:p>
          <w:p w14:paraId="3D593638" w14:textId="64712CDF" w:rsidR="0019472D" w:rsidRPr="00D579D0" w:rsidRDefault="0019472D" w:rsidP="4B358F3C">
            <w:pPr>
              <w:rPr>
                <w:rFonts w:eastAsiaTheme="minorEastAsia" w:cstheme="minorHAnsi"/>
                <w:sz w:val="20"/>
                <w:szCs w:val="20"/>
              </w:rPr>
            </w:pPr>
          </w:p>
          <w:p w14:paraId="3242EAB5" w14:textId="4B9B7E80" w:rsidR="0019472D" w:rsidRPr="00D579D0" w:rsidRDefault="0019472D" w:rsidP="4B358F3C">
            <w:pPr>
              <w:rPr>
                <w:rFonts w:eastAsiaTheme="minorEastAsia" w:cstheme="minorHAnsi"/>
                <w:sz w:val="20"/>
                <w:szCs w:val="20"/>
              </w:rPr>
            </w:pPr>
          </w:p>
          <w:p w14:paraId="5F68F08D" w14:textId="6DB599C6" w:rsidR="0019472D" w:rsidRPr="00D579D0" w:rsidRDefault="0019472D" w:rsidP="4B358F3C">
            <w:pPr>
              <w:pStyle w:val="Default"/>
              <w:rPr>
                <w:rFonts w:asciiTheme="minorHAnsi" w:eastAsiaTheme="minorEastAsia" w:hAnsiTheme="minorHAnsi" w:cstheme="minorHAnsi"/>
                <w:sz w:val="20"/>
                <w:szCs w:val="20"/>
              </w:rPr>
            </w:pPr>
          </w:p>
        </w:tc>
        <w:tc>
          <w:tcPr>
            <w:tcW w:w="5529" w:type="dxa"/>
            <w:tcMar>
              <w:top w:w="57" w:type="dxa"/>
              <w:bottom w:w="57" w:type="dxa"/>
            </w:tcMar>
          </w:tcPr>
          <w:p w14:paraId="76682192" w14:textId="7785F194" w:rsidR="0019472D" w:rsidRPr="00D579D0" w:rsidRDefault="0019472D" w:rsidP="4B358F3C">
            <w:pPr>
              <w:textAlignment w:val="baseline"/>
              <w:rPr>
                <w:rFonts w:eastAsiaTheme="minorEastAsia" w:cstheme="minorHAnsi"/>
                <w:sz w:val="20"/>
                <w:szCs w:val="20"/>
              </w:rPr>
            </w:pPr>
            <w:r w:rsidRPr="00D579D0">
              <w:rPr>
                <w:rFonts w:eastAsiaTheme="minorEastAsia" w:cstheme="minorHAnsi"/>
                <w:sz w:val="20"/>
                <w:szCs w:val="20"/>
              </w:rPr>
              <w:t>The Achievement points system has become firmly embedded and celebrated with termly praise in each year group.</w:t>
            </w:r>
          </w:p>
          <w:p w14:paraId="413A3FE2" w14:textId="231449EA" w:rsidR="0019472D" w:rsidRPr="00D579D0" w:rsidRDefault="0019472D" w:rsidP="4B358F3C">
            <w:pPr>
              <w:textAlignment w:val="baseline"/>
              <w:rPr>
                <w:rFonts w:eastAsiaTheme="minorEastAsia" w:cstheme="minorHAnsi"/>
                <w:sz w:val="20"/>
                <w:szCs w:val="20"/>
              </w:rPr>
            </w:pPr>
            <w:r w:rsidRPr="00D579D0">
              <w:rPr>
                <w:rFonts w:eastAsiaTheme="minorEastAsia" w:cstheme="minorHAnsi"/>
                <w:sz w:val="20"/>
                <w:szCs w:val="20"/>
              </w:rPr>
              <w:t>Praise includes:</w:t>
            </w:r>
          </w:p>
          <w:p w14:paraId="180A0323" w14:textId="267CFCF7" w:rsidR="0019472D" w:rsidRPr="00D579D0" w:rsidRDefault="0019472D" w:rsidP="4B358F3C">
            <w:pPr>
              <w:pStyle w:val="ListParagraph"/>
              <w:numPr>
                <w:ilvl w:val="0"/>
                <w:numId w:val="44"/>
              </w:numPr>
              <w:textAlignment w:val="baseline"/>
              <w:rPr>
                <w:rFonts w:eastAsiaTheme="minorEastAsia" w:cstheme="minorHAnsi"/>
                <w:sz w:val="20"/>
                <w:szCs w:val="20"/>
              </w:rPr>
            </w:pPr>
            <w:r w:rsidRPr="00D579D0">
              <w:rPr>
                <w:rFonts w:eastAsiaTheme="minorEastAsia" w:cstheme="minorHAnsi"/>
                <w:sz w:val="20"/>
                <w:szCs w:val="20"/>
              </w:rPr>
              <w:t>Achievement Points</w:t>
            </w:r>
          </w:p>
          <w:p w14:paraId="505EA1E5" w14:textId="4FBD3D45" w:rsidR="0019472D" w:rsidRPr="00D579D0" w:rsidRDefault="0019472D" w:rsidP="4B358F3C">
            <w:pPr>
              <w:pStyle w:val="ListParagraph"/>
              <w:numPr>
                <w:ilvl w:val="0"/>
                <w:numId w:val="44"/>
              </w:numPr>
              <w:textAlignment w:val="baseline"/>
              <w:rPr>
                <w:rFonts w:eastAsiaTheme="minorEastAsia" w:cstheme="minorHAnsi"/>
                <w:sz w:val="20"/>
                <w:szCs w:val="20"/>
              </w:rPr>
            </w:pPr>
            <w:r w:rsidRPr="00D579D0">
              <w:rPr>
                <w:rFonts w:eastAsiaTheme="minorEastAsia" w:cstheme="minorHAnsi"/>
                <w:sz w:val="20"/>
                <w:szCs w:val="20"/>
              </w:rPr>
              <w:t>Praise Postcards</w:t>
            </w:r>
          </w:p>
          <w:p w14:paraId="5C4C9F1B" w14:textId="48A924AA" w:rsidR="0019472D" w:rsidRPr="00D579D0" w:rsidRDefault="0019472D" w:rsidP="4B358F3C">
            <w:pPr>
              <w:pStyle w:val="ListParagraph"/>
              <w:numPr>
                <w:ilvl w:val="0"/>
                <w:numId w:val="44"/>
              </w:numPr>
              <w:textAlignment w:val="baseline"/>
              <w:rPr>
                <w:rFonts w:eastAsiaTheme="minorEastAsia" w:cstheme="minorHAnsi"/>
                <w:sz w:val="20"/>
                <w:szCs w:val="20"/>
              </w:rPr>
            </w:pPr>
            <w:r w:rsidRPr="00D579D0">
              <w:rPr>
                <w:rFonts w:eastAsiaTheme="minorEastAsia" w:cstheme="minorHAnsi"/>
                <w:sz w:val="20"/>
                <w:szCs w:val="20"/>
              </w:rPr>
              <w:t>Star of the Week</w:t>
            </w:r>
          </w:p>
          <w:p w14:paraId="10C42075" w14:textId="4556CEDB" w:rsidR="0019472D" w:rsidRPr="00D579D0" w:rsidRDefault="0019472D" w:rsidP="4B358F3C">
            <w:pPr>
              <w:pStyle w:val="ListParagraph"/>
              <w:numPr>
                <w:ilvl w:val="0"/>
                <w:numId w:val="44"/>
              </w:numPr>
              <w:textAlignment w:val="baseline"/>
              <w:rPr>
                <w:rFonts w:eastAsiaTheme="minorEastAsia" w:cstheme="minorHAnsi"/>
                <w:sz w:val="20"/>
                <w:szCs w:val="20"/>
              </w:rPr>
            </w:pPr>
            <w:r w:rsidRPr="00D579D0">
              <w:rPr>
                <w:rFonts w:eastAsiaTheme="minorEastAsia" w:cstheme="minorHAnsi"/>
                <w:sz w:val="20"/>
                <w:szCs w:val="20"/>
              </w:rPr>
              <w:t>Termly Praise Assemblies</w:t>
            </w:r>
          </w:p>
          <w:p w14:paraId="743704C5" w14:textId="7592BD0D" w:rsidR="0019472D" w:rsidRPr="00D579D0" w:rsidRDefault="0019472D" w:rsidP="4B358F3C">
            <w:pPr>
              <w:pStyle w:val="ListParagraph"/>
              <w:numPr>
                <w:ilvl w:val="0"/>
                <w:numId w:val="44"/>
              </w:numPr>
              <w:textAlignment w:val="baseline"/>
              <w:rPr>
                <w:rFonts w:eastAsiaTheme="minorEastAsia" w:cstheme="minorHAnsi"/>
                <w:sz w:val="20"/>
                <w:szCs w:val="20"/>
              </w:rPr>
            </w:pPr>
            <w:r w:rsidRPr="00D579D0">
              <w:rPr>
                <w:rFonts w:eastAsiaTheme="minorEastAsia" w:cstheme="minorHAnsi"/>
                <w:sz w:val="20"/>
                <w:szCs w:val="20"/>
              </w:rPr>
              <w:t>Yearly Prize Giving Event.</w:t>
            </w:r>
          </w:p>
          <w:p w14:paraId="3E094682" w14:textId="54659790" w:rsidR="0019472D" w:rsidRPr="00D579D0" w:rsidRDefault="0019472D" w:rsidP="4B358F3C">
            <w:pPr>
              <w:pStyle w:val="ListParagraph"/>
              <w:numPr>
                <w:ilvl w:val="0"/>
                <w:numId w:val="44"/>
              </w:numPr>
              <w:textAlignment w:val="baseline"/>
              <w:rPr>
                <w:rFonts w:eastAsiaTheme="minorEastAsia" w:cstheme="minorHAnsi"/>
                <w:sz w:val="20"/>
                <w:szCs w:val="20"/>
              </w:rPr>
            </w:pPr>
            <w:r w:rsidRPr="00D579D0">
              <w:rPr>
                <w:rFonts w:eastAsiaTheme="minorEastAsia" w:cstheme="minorHAnsi"/>
                <w:sz w:val="20"/>
                <w:szCs w:val="20"/>
              </w:rPr>
              <w:t>Rewards Trips</w:t>
            </w:r>
          </w:p>
          <w:p w14:paraId="1EE0906A" w14:textId="4B711970" w:rsidR="0019472D" w:rsidRPr="00D579D0" w:rsidRDefault="0019472D" w:rsidP="4B358F3C">
            <w:pPr>
              <w:pStyle w:val="ListParagraph"/>
              <w:numPr>
                <w:ilvl w:val="0"/>
                <w:numId w:val="44"/>
              </w:numPr>
              <w:textAlignment w:val="baseline"/>
              <w:rPr>
                <w:rFonts w:eastAsiaTheme="minorEastAsia" w:cstheme="minorHAnsi"/>
                <w:sz w:val="20"/>
                <w:szCs w:val="20"/>
              </w:rPr>
            </w:pPr>
            <w:r w:rsidRPr="00D579D0">
              <w:rPr>
                <w:rFonts w:eastAsiaTheme="minorEastAsia" w:cstheme="minorHAnsi"/>
                <w:sz w:val="20"/>
                <w:szCs w:val="20"/>
              </w:rPr>
              <w:t>Rewards trips were in place, but they unfortunately had to be cancelled due to the pandemic.</w:t>
            </w:r>
          </w:p>
          <w:p w14:paraId="3D872264" w14:textId="321BCF08" w:rsidR="0019472D" w:rsidRPr="00D579D0" w:rsidRDefault="0019472D" w:rsidP="4B358F3C">
            <w:pPr>
              <w:pStyle w:val="ListParagraph"/>
              <w:numPr>
                <w:ilvl w:val="0"/>
                <w:numId w:val="44"/>
              </w:numPr>
              <w:textAlignment w:val="baseline"/>
              <w:rPr>
                <w:rFonts w:eastAsiaTheme="minorEastAsia" w:cstheme="minorHAnsi"/>
                <w:sz w:val="20"/>
                <w:szCs w:val="20"/>
              </w:rPr>
            </w:pPr>
            <w:r w:rsidRPr="00D579D0">
              <w:rPr>
                <w:rFonts w:eastAsiaTheme="minorEastAsia" w:cstheme="minorHAnsi"/>
                <w:sz w:val="20"/>
                <w:szCs w:val="20"/>
              </w:rPr>
              <w:t xml:space="preserve">Attendance at the Prom is also focused </w:t>
            </w:r>
            <w:r w:rsidR="59DC7084" w:rsidRPr="00D579D0">
              <w:rPr>
                <w:rFonts w:eastAsiaTheme="minorEastAsia" w:cstheme="minorHAnsi"/>
                <w:sz w:val="20"/>
                <w:szCs w:val="20"/>
              </w:rPr>
              <w:t>on</w:t>
            </w:r>
            <w:r w:rsidRPr="00D579D0">
              <w:rPr>
                <w:rFonts w:eastAsiaTheme="minorEastAsia" w:cstheme="minorHAnsi"/>
                <w:sz w:val="20"/>
                <w:szCs w:val="20"/>
              </w:rPr>
              <w:t xml:space="preserve"> Achievement Points – it is hoped this will still take place at a later date.</w:t>
            </w:r>
          </w:p>
          <w:p w14:paraId="704375A4" w14:textId="693B7E69" w:rsidR="0019472D" w:rsidRPr="00D579D0" w:rsidRDefault="0019472D" w:rsidP="4B358F3C">
            <w:pPr>
              <w:textAlignment w:val="baseline"/>
              <w:rPr>
                <w:rFonts w:eastAsiaTheme="minorEastAsia" w:cstheme="minorHAnsi"/>
                <w:sz w:val="20"/>
                <w:szCs w:val="20"/>
              </w:rPr>
            </w:pPr>
          </w:p>
          <w:p w14:paraId="2AC836AC" w14:textId="5FD45F59" w:rsidR="00440DB2" w:rsidRPr="00D579D0" w:rsidRDefault="00440DB2" w:rsidP="4B358F3C">
            <w:pPr>
              <w:pStyle w:val="Default"/>
              <w:rPr>
                <w:rFonts w:asciiTheme="minorHAnsi" w:eastAsiaTheme="minorEastAsia" w:hAnsiTheme="minorHAnsi" w:cstheme="minorHAnsi"/>
                <w:color w:val="000000" w:themeColor="text1"/>
                <w:sz w:val="20"/>
                <w:szCs w:val="20"/>
                <w:u w:val="single"/>
              </w:rPr>
            </w:pPr>
            <w:r w:rsidRPr="00D579D0">
              <w:rPr>
                <w:rFonts w:asciiTheme="minorHAnsi" w:eastAsiaTheme="minorEastAsia" w:hAnsiTheme="minorHAnsi" w:cstheme="minorHAnsi"/>
                <w:color w:val="000000" w:themeColor="text1"/>
                <w:sz w:val="20"/>
                <w:szCs w:val="20"/>
                <w:u w:val="single"/>
              </w:rPr>
              <w:t xml:space="preserve">Achievement Points DA vs Non DA – </w:t>
            </w:r>
            <w:r w:rsidRPr="00D579D0">
              <w:rPr>
                <w:rFonts w:asciiTheme="minorHAnsi" w:eastAsiaTheme="minorEastAsia" w:hAnsiTheme="minorHAnsi" w:cstheme="minorHAnsi"/>
                <w:color w:val="000000" w:themeColor="text1"/>
                <w:sz w:val="20"/>
                <w:szCs w:val="20"/>
              </w:rPr>
              <w:t xml:space="preserve">DA students achieved more achievement points on average than their non- DA peers: </w:t>
            </w:r>
          </w:p>
          <w:p w14:paraId="60237F2D" w14:textId="77777777" w:rsidR="00440DB2" w:rsidRPr="00D579D0" w:rsidRDefault="00440DB2" w:rsidP="4B358F3C">
            <w:pPr>
              <w:pStyle w:val="Default"/>
              <w:numPr>
                <w:ilvl w:val="0"/>
                <w:numId w:val="47"/>
              </w:numPr>
              <w:rPr>
                <w:rFonts w:asciiTheme="minorHAnsi" w:eastAsiaTheme="minorEastAsia" w:hAnsiTheme="minorHAnsi" w:cstheme="minorHAnsi"/>
                <w:color w:val="000000" w:themeColor="text1"/>
                <w:sz w:val="20"/>
                <w:szCs w:val="20"/>
                <w:lang w:val="fr-FR"/>
              </w:rPr>
            </w:pPr>
            <w:r w:rsidRPr="00D579D0">
              <w:rPr>
                <w:rFonts w:asciiTheme="minorHAnsi" w:eastAsiaTheme="minorEastAsia" w:hAnsiTheme="minorHAnsi" w:cstheme="minorHAnsi"/>
                <w:color w:val="000000" w:themeColor="text1"/>
                <w:sz w:val="20"/>
                <w:szCs w:val="20"/>
                <w:lang w:val="fr-FR"/>
              </w:rPr>
              <w:t>Average DA = 414</w:t>
            </w:r>
          </w:p>
          <w:p w14:paraId="4CD2B9D6" w14:textId="5B310062" w:rsidR="00440DB2" w:rsidRPr="00D579D0" w:rsidRDefault="00440DB2" w:rsidP="4B358F3C">
            <w:pPr>
              <w:pStyle w:val="Default"/>
              <w:numPr>
                <w:ilvl w:val="0"/>
                <w:numId w:val="47"/>
              </w:numPr>
              <w:rPr>
                <w:rFonts w:asciiTheme="minorHAnsi" w:eastAsiaTheme="minorEastAsia" w:hAnsiTheme="minorHAnsi" w:cstheme="minorHAnsi"/>
                <w:color w:val="000000" w:themeColor="text1"/>
                <w:sz w:val="20"/>
                <w:szCs w:val="20"/>
                <w:lang w:val="fr-FR"/>
              </w:rPr>
            </w:pPr>
            <w:r w:rsidRPr="00D579D0">
              <w:rPr>
                <w:rFonts w:asciiTheme="minorHAnsi" w:eastAsiaTheme="minorEastAsia" w:hAnsiTheme="minorHAnsi" w:cstheme="minorHAnsi"/>
                <w:color w:val="000000" w:themeColor="text1"/>
                <w:sz w:val="20"/>
                <w:szCs w:val="20"/>
                <w:lang w:val="fr-FR"/>
              </w:rPr>
              <w:t>Average non-DA = 401</w:t>
            </w:r>
          </w:p>
          <w:p w14:paraId="01E8A638" w14:textId="77777777" w:rsidR="00440DB2" w:rsidRPr="00D579D0" w:rsidRDefault="00440DB2" w:rsidP="4B358F3C">
            <w:pPr>
              <w:pStyle w:val="Default"/>
              <w:ind w:left="360"/>
              <w:rPr>
                <w:rFonts w:asciiTheme="minorHAnsi" w:eastAsiaTheme="minorEastAsia" w:hAnsiTheme="minorHAnsi" w:cstheme="minorHAnsi"/>
                <w:color w:val="000000" w:themeColor="text1"/>
                <w:sz w:val="20"/>
                <w:szCs w:val="20"/>
                <w:lang w:val="fr-FR"/>
              </w:rPr>
            </w:pPr>
          </w:p>
          <w:p w14:paraId="2FFD683F" w14:textId="24B0AD7B" w:rsidR="0019472D" w:rsidRPr="00D579D0" w:rsidRDefault="0019472D" w:rsidP="4B358F3C">
            <w:pPr>
              <w:textAlignment w:val="baseline"/>
              <w:rPr>
                <w:rFonts w:eastAsiaTheme="minorEastAsia" w:cstheme="minorHAnsi"/>
                <w:sz w:val="20"/>
                <w:szCs w:val="20"/>
              </w:rPr>
            </w:pPr>
            <w:r w:rsidRPr="00D579D0">
              <w:rPr>
                <w:rFonts w:eastAsiaTheme="minorEastAsia" w:cstheme="minorHAnsi"/>
                <w:sz w:val="20"/>
                <w:szCs w:val="20"/>
              </w:rPr>
              <w:t>Virtually all students now wear very smart uniform and come fully equipped for all lessons.</w:t>
            </w:r>
          </w:p>
          <w:p w14:paraId="1C0CFF87" w14:textId="681B0DC0" w:rsidR="0019472D" w:rsidRPr="00D579D0" w:rsidRDefault="0019472D" w:rsidP="4B358F3C">
            <w:pPr>
              <w:textAlignment w:val="baseline"/>
              <w:rPr>
                <w:rFonts w:eastAsiaTheme="minorEastAsia" w:cstheme="minorHAnsi"/>
                <w:sz w:val="20"/>
                <w:szCs w:val="20"/>
              </w:rPr>
            </w:pPr>
            <w:r w:rsidRPr="00D579D0">
              <w:rPr>
                <w:rFonts w:eastAsiaTheme="minorEastAsia" w:cstheme="minorHAnsi"/>
                <w:sz w:val="20"/>
                <w:szCs w:val="20"/>
              </w:rPr>
              <w:t>Students who require it are provided with uniform and equipment free of charge – either on a temporary or a permanent basis.</w:t>
            </w:r>
          </w:p>
          <w:p w14:paraId="7179A047" w14:textId="071AF56B" w:rsidR="0019472D" w:rsidRPr="00D579D0" w:rsidRDefault="0019472D" w:rsidP="4B358F3C">
            <w:pPr>
              <w:textAlignment w:val="baseline"/>
              <w:rPr>
                <w:rFonts w:eastAsiaTheme="minorEastAsia" w:cstheme="minorHAnsi"/>
                <w:sz w:val="20"/>
                <w:szCs w:val="20"/>
              </w:rPr>
            </w:pPr>
          </w:p>
          <w:p w14:paraId="57E13E9E" w14:textId="4438CECB" w:rsidR="0019472D" w:rsidRPr="00D579D0" w:rsidRDefault="0019472D" w:rsidP="4B358F3C">
            <w:pPr>
              <w:pStyle w:val="paragraph"/>
              <w:spacing w:before="0" w:beforeAutospacing="0" w:after="0" w:afterAutospacing="0"/>
              <w:textAlignment w:val="baseline"/>
              <w:rPr>
                <w:rStyle w:val="normaltextrun"/>
                <w:rFonts w:asciiTheme="minorHAnsi" w:eastAsiaTheme="minorEastAsia" w:hAnsiTheme="minorHAnsi" w:cstheme="minorHAnsi"/>
                <w:b/>
                <w:bCs/>
                <w:color w:val="000000"/>
                <w:sz w:val="20"/>
                <w:szCs w:val="20"/>
                <w:u w:val="single"/>
              </w:rPr>
            </w:pPr>
            <w:r w:rsidRPr="00D579D0">
              <w:rPr>
                <w:rStyle w:val="normaltextrun"/>
                <w:rFonts w:asciiTheme="minorHAnsi" w:eastAsiaTheme="minorEastAsia" w:hAnsiTheme="minorHAnsi" w:cstheme="minorHAnsi"/>
                <w:color w:val="000000" w:themeColor="text1"/>
                <w:sz w:val="20"/>
                <w:szCs w:val="20"/>
              </w:rPr>
              <w:t>A strong Extra-Curricular programme has been introduced for students including afterschool clubs, student leadership and university mentoring. Where possible DA and vulnerable students are encouraged to attend these activities and supported with materials and resources where needed.</w:t>
            </w:r>
          </w:p>
        </w:tc>
        <w:tc>
          <w:tcPr>
            <w:tcW w:w="3656" w:type="dxa"/>
            <w:gridSpan w:val="2"/>
            <w:tcMar>
              <w:top w:w="57" w:type="dxa"/>
              <w:bottom w:w="57" w:type="dxa"/>
            </w:tcMar>
          </w:tcPr>
          <w:p w14:paraId="17F723D1" w14:textId="77777777" w:rsidR="0019472D" w:rsidRPr="00D579D0" w:rsidRDefault="0019472D" w:rsidP="4B358F3C">
            <w:pPr>
              <w:pStyle w:val="Default"/>
              <w:rPr>
                <w:rFonts w:asciiTheme="minorHAnsi" w:eastAsiaTheme="minorEastAsia" w:hAnsiTheme="minorHAnsi" w:cstheme="minorHAnsi"/>
                <w:color w:val="000000" w:themeColor="text1"/>
                <w:sz w:val="20"/>
                <w:szCs w:val="20"/>
              </w:rPr>
            </w:pPr>
            <w:r w:rsidRPr="00D579D0">
              <w:rPr>
                <w:rFonts w:asciiTheme="minorHAnsi" w:eastAsiaTheme="minorEastAsia" w:hAnsiTheme="minorHAnsi" w:cstheme="minorHAnsi"/>
                <w:color w:val="000000" w:themeColor="text1"/>
                <w:sz w:val="20"/>
                <w:szCs w:val="20"/>
              </w:rPr>
              <w:t>Achievement needs to be communicated home vis the SIMs App which is now in place.</w:t>
            </w:r>
          </w:p>
          <w:p w14:paraId="7F25D62C" w14:textId="77777777" w:rsidR="0019472D" w:rsidRPr="00D579D0" w:rsidRDefault="0019472D" w:rsidP="4B358F3C">
            <w:pPr>
              <w:pStyle w:val="Default"/>
              <w:rPr>
                <w:rFonts w:asciiTheme="minorHAnsi" w:eastAsiaTheme="minorEastAsia" w:hAnsiTheme="minorHAnsi" w:cstheme="minorHAnsi"/>
                <w:color w:val="000000" w:themeColor="text1"/>
                <w:sz w:val="20"/>
                <w:szCs w:val="20"/>
              </w:rPr>
            </w:pPr>
          </w:p>
          <w:p w14:paraId="08A746D3" w14:textId="77777777" w:rsidR="0019472D" w:rsidRPr="00D579D0" w:rsidRDefault="0019472D" w:rsidP="4B358F3C">
            <w:pPr>
              <w:pStyle w:val="Default"/>
              <w:rPr>
                <w:rFonts w:asciiTheme="minorHAnsi" w:eastAsiaTheme="minorEastAsia" w:hAnsiTheme="minorHAnsi" w:cstheme="minorHAnsi"/>
                <w:color w:val="000000" w:themeColor="text1"/>
                <w:sz w:val="20"/>
                <w:szCs w:val="20"/>
              </w:rPr>
            </w:pPr>
            <w:r w:rsidRPr="00D579D0">
              <w:rPr>
                <w:rFonts w:asciiTheme="minorHAnsi" w:eastAsiaTheme="minorEastAsia" w:hAnsiTheme="minorHAnsi" w:cstheme="minorHAnsi"/>
                <w:color w:val="000000" w:themeColor="text1"/>
                <w:sz w:val="20"/>
                <w:szCs w:val="20"/>
              </w:rPr>
              <w:t>Some work still needs to be done in terms of engagement and pride.</w:t>
            </w:r>
          </w:p>
          <w:p w14:paraId="1454CE4B" w14:textId="77777777" w:rsidR="0019472D" w:rsidRPr="00D579D0" w:rsidRDefault="0019472D" w:rsidP="4B358F3C">
            <w:pPr>
              <w:pStyle w:val="Default"/>
              <w:rPr>
                <w:rFonts w:asciiTheme="minorHAnsi" w:eastAsiaTheme="minorEastAsia" w:hAnsiTheme="minorHAnsi" w:cstheme="minorHAnsi"/>
                <w:color w:val="000000" w:themeColor="text1"/>
                <w:sz w:val="20"/>
                <w:szCs w:val="20"/>
              </w:rPr>
            </w:pPr>
            <w:r w:rsidRPr="00D579D0">
              <w:rPr>
                <w:rFonts w:asciiTheme="minorHAnsi" w:eastAsiaTheme="minorEastAsia" w:hAnsiTheme="minorHAnsi" w:cstheme="minorHAnsi"/>
                <w:color w:val="000000" w:themeColor="text1"/>
                <w:sz w:val="20"/>
                <w:szCs w:val="20"/>
              </w:rPr>
              <w:t>Some means of identifying/praising students who demonstrate commitment and engagement is needed.</w:t>
            </w:r>
          </w:p>
          <w:p w14:paraId="657D208C" w14:textId="284765B4" w:rsidR="0019472D" w:rsidRPr="00D579D0" w:rsidRDefault="0019472D" w:rsidP="4B358F3C">
            <w:pPr>
              <w:pStyle w:val="Default"/>
              <w:rPr>
                <w:rFonts w:asciiTheme="minorHAnsi" w:eastAsiaTheme="minorEastAsia" w:hAnsiTheme="minorHAnsi" w:cstheme="minorHAnsi"/>
                <w:color w:val="000000" w:themeColor="text1"/>
                <w:sz w:val="20"/>
                <w:szCs w:val="20"/>
              </w:rPr>
            </w:pPr>
          </w:p>
          <w:p w14:paraId="5B8BDFEB" w14:textId="3031194C" w:rsidR="0019472D" w:rsidRPr="00D579D0" w:rsidRDefault="2C24C28A" w:rsidP="4B358F3C">
            <w:pPr>
              <w:pStyle w:val="Default"/>
              <w:rPr>
                <w:rFonts w:asciiTheme="minorHAnsi" w:eastAsiaTheme="minorEastAsia" w:hAnsiTheme="minorHAnsi" w:cstheme="minorHAnsi"/>
                <w:color w:val="000000" w:themeColor="text1"/>
                <w:sz w:val="20"/>
                <w:szCs w:val="20"/>
              </w:rPr>
            </w:pPr>
            <w:r w:rsidRPr="00D579D0">
              <w:rPr>
                <w:rFonts w:asciiTheme="minorHAnsi" w:eastAsiaTheme="minorEastAsia" w:hAnsiTheme="minorHAnsi" w:cstheme="minorHAnsi"/>
                <w:color w:val="000000" w:themeColor="text1"/>
                <w:sz w:val="20"/>
                <w:szCs w:val="20"/>
              </w:rPr>
              <w:t>Achievement points and attitude to learning are to be the focus for rewards</w:t>
            </w:r>
            <w:r w:rsidR="73A665C3" w:rsidRPr="00D579D0">
              <w:rPr>
                <w:rFonts w:asciiTheme="minorHAnsi" w:eastAsiaTheme="minorEastAsia" w:hAnsiTheme="minorHAnsi" w:cstheme="minorHAnsi"/>
                <w:color w:val="000000" w:themeColor="text1"/>
                <w:sz w:val="20"/>
                <w:szCs w:val="20"/>
              </w:rPr>
              <w:t xml:space="preserve">. </w:t>
            </w:r>
            <w:r w:rsidRPr="00D579D0">
              <w:rPr>
                <w:rFonts w:asciiTheme="minorHAnsi" w:eastAsiaTheme="minorEastAsia" w:hAnsiTheme="minorHAnsi" w:cstheme="minorHAnsi"/>
                <w:color w:val="000000" w:themeColor="text1"/>
                <w:sz w:val="20"/>
                <w:szCs w:val="20"/>
              </w:rPr>
              <w:t xml:space="preserve"> </w:t>
            </w:r>
          </w:p>
          <w:p w14:paraId="49F2E28D" w14:textId="749C83E8" w:rsidR="0019472D" w:rsidRPr="00D579D0" w:rsidRDefault="0019472D" w:rsidP="4B358F3C">
            <w:pPr>
              <w:pStyle w:val="Default"/>
              <w:rPr>
                <w:rFonts w:asciiTheme="minorHAnsi" w:eastAsiaTheme="minorEastAsia" w:hAnsiTheme="minorHAnsi" w:cstheme="minorHAnsi"/>
                <w:color w:val="000000" w:themeColor="text1"/>
                <w:sz w:val="20"/>
                <w:szCs w:val="20"/>
              </w:rPr>
            </w:pPr>
          </w:p>
          <w:p w14:paraId="147ACB38" w14:textId="23991488" w:rsidR="0019472D" w:rsidRPr="00D579D0" w:rsidRDefault="271103F9" w:rsidP="4B358F3C">
            <w:pPr>
              <w:pStyle w:val="Default"/>
              <w:rPr>
                <w:rFonts w:asciiTheme="minorHAnsi" w:eastAsiaTheme="minorEastAsia" w:hAnsiTheme="minorHAnsi" w:cstheme="minorHAnsi"/>
                <w:color w:val="000000" w:themeColor="text1"/>
                <w:sz w:val="20"/>
                <w:szCs w:val="20"/>
              </w:rPr>
            </w:pPr>
            <w:r w:rsidRPr="00D579D0">
              <w:rPr>
                <w:rFonts w:asciiTheme="minorHAnsi" w:eastAsiaTheme="minorEastAsia" w:hAnsiTheme="minorHAnsi" w:cstheme="minorHAnsi"/>
                <w:color w:val="000000" w:themeColor="text1"/>
                <w:sz w:val="20"/>
                <w:szCs w:val="20"/>
              </w:rPr>
              <w:t xml:space="preserve">The University Mentoring programme should continue </w:t>
            </w:r>
            <w:r w:rsidR="4AEAC005" w:rsidRPr="00D579D0">
              <w:rPr>
                <w:rFonts w:asciiTheme="minorHAnsi" w:eastAsiaTheme="minorEastAsia" w:hAnsiTheme="minorHAnsi" w:cstheme="minorHAnsi"/>
                <w:color w:val="000000" w:themeColor="text1"/>
                <w:sz w:val="20"/>
                <w:szCs w:val="20"/>
              </w:rPr>
              <w:t>with Y9 and Y13.</w:t>
            </w:r>
          </w:p>
          <w:p w14:paraId="42B576DA" w14:textId="25AB3882" w:rsidR="00A50584" w:rsidRPr="00D579D0" w:rsidRDefault="00A50584" w:rsidP="4B358F3C">
            <w:pPr>
              <w:pStyle w:val="Default"/>
              <w:rPr>
                <w:rFonts w:asciiTheme="minorHAnsi" w:eastAsiaTheme="minorEastAsia" w:hAnsiTheme="minorHAnsi" w:cstheme="minorHAnsi"/>
                <w:color w:val="000000" w:themeColor="text1"/>
                <w:sz w:val="20"/>
                <w:szCs w:val="20"/>
              </w:rPr>
            </w:pPr>
          </w:p>
          <w:p w14:paraId="4878FA91" w14:textId="77777777" w:rsidR="0019472D" w:rsidRPr="00D579D0" w:rsidRDefault="0019472D" w:rsidP="14936D37">
            <w:pPr>
              <w:pStyle w:val="Default"/>
              <w:rPr>
                <w:rFonts w:asciiTheme="minorHAnsi" w:eastAsiaTheme="minorEastAsia" w:hAnsiTheme="minorHAnsi" w:cstheme="minorBidi"/>
                <w:color w:val="000000" w:themeColor="text1"/>
                <w:sz w:val="20"/>
                <w:szCs w:val="20"/>
              </w:rPr>
            </w:pPr>
            <w:r w:rsidRPr="14936D37">
              <w:rPr>
                <w:rFonts w:asciiTheme="minorHAnsi" w:eastAsiaTheme="minorEastAsia" w:hAnsiTheme="minorHAnsi" w:cstheme="minorBidi"/>
                <w:color w:val="000000" w:themeColor="text1"/>
                <w:sz w:val="20"/>
                <w:szCs w:val="20"/>
              </w:rPr>
              <w:t xml:space="preserve">The pandemic cut short the activities for 2019/2020. A new programme has been introduced and all year groups have been invited. </w:t>
            </w:r>
          </w:p>
          <w:p w14:paraId="64317161" w14:textId="77777777" w:rsidR="0019472D" w:rsidRPr="00D579D0" w:rsidRDefault="0019472D" w:rsidP="4B358F3C">
            <w:pPr>
              <w:pStyle w:val="Default"/>
              <w:rPr>
                <w:rFonts w:asciiTheme="minorHAnsi" w:eastAsiaTheme="minorEastAsia" w:hAnsiTheme="minorHAnsi" w:cstheme="minorHAnsi"/>
                <w:color w:val="000000" w:themeColor="text1"/>
                <w:sz w:val="20"/>
                <w:szCs w:val="20"/>
              </w:rPr>
            </w:pPr>
          </w:p>
          <w:p w14:paraId="57D774DF" w14:textId="541293AA" w:rsidR="0019472D" w:rsidRPr="00D579D0" w:rsidRDefault="14C06BA7" w:rsidP="2714E122">
            <w:pPr>
              <w:pStyle w:val="Default"/>
              <w:rPr>
                <w:rFonts w:asciiTheme="minorHAnsi" w:eastAsiaTheme="minorEastAsia" w:hAnsiTheme="minorHAnsi" w:cstheme="minorBidi"/>
                <w:color w:val="000000" w:themeColor="text1"/>
                <w:sz w:val="20"/>
                <w:szCs w:val="20"/>
              </w:rPr>
            </w:pPr>
            <w:r w:rsidRPr="2714E122">
              <w:rPr>
                <w:rFonts w:asciiTheme="minorHAnsi" w:eastAsiaTheme="minorEastAsia" w:hAnsiTheme="minorHAnsi" w:cstheme="minorBidi"/>
                <w:color w:val="000000" w:themeColor="text1"/>
                <w:sz w:val="20"/>
                <w:szCs w:val="20"/>
              </w:rPr>
              <w:t>Careful consideration needs to be given to safety of staff and student</w:t>
            </w:r>
            <w:r w:rsidR="66924939" w:rsidRPr="2714E122">
              <w:rPr>
                <w:rFonts w:asciiTheme="minorHAnsi" w:eastAsiaTheme="minorEastAsia" w:hAnsiTheme="minorHAnsi" w:cstheme="minorBidi"/>
                <w:color w:val="000000" w:themeColor="text1"/>
                <w:sz w:val="20"/>
                <w:szCs w:val="20"/>
              </w:rPr>
              <w:t>s</w:t>
            </w:r>
            <w:r w:rsidRPr="2714E122">
              <w:rPr>
                <w:rFonts w:asciiTheme="minorHAnsi" w:eastAsiaTheme="minorEastAsia" w:hAnsiTheme="minorHAnsi" w:cstheme="minorBidi"/>
                <w:color w:val="000000" w:themeColor="text1"/>
                <w:sz w:val="20"/>
                <w:szCs w:val="20"/>
              </w:rPr>
              <w:t xml:space="preserve"> in light of the current COVID-19 situation and this may require regular review in line with Government advice. </w:t>
            </w:r>
          </w:p>
          <w:p w14:paraId="22375DDE" w14:textId="77777777" w:rsidR="00D579D0" w:rsidRPr="00D579D0" w:rsidRDefault="00D579D0" w:rsidP="4B358F3C">
            <w:pPr>
              <w:pStyle w:val="Default"/>
              <w:rPr>
                <w:rFonts w:asciiTheme="minorHAnsi" w:eastAsiaTheme="minorEastAsia" w:hAnsiTheme="minorHAnsi" w:cstheme="minorHAnsi"/>
                <w:color w:val="000000" w:themeColor="text1"/>
                <w:sz w:val="20"/>
                <w:szCs w:val="20"/>
              </w:rPr>
            </w:pPr>
          </w:p>
          <w:p w14:paraId="6CE905FB" w14:textId="46B59602" w:rsidR="00D579D0" w:rsidRPr="00D579D0" w:rsidRDefault="00D579D0" w:rsidP="4B358F3C">
            <w:pPr>
              <w:pStyle w:val="Default"/>
              <w:rPr>
                <w:rFonts w:asciiTheme="minorHAnsi" w:eastAsiaTheme="minorEastAsia" w:hAnsiTheme="minorHAnsi" w:cstheme="minorHAnsi"/>
                <w:color w:val="000000" w:themeColor="text1"/>
                <w:sz w:val="20"/>
                <w:szCs w:val="20"/>
              </w:rPr>
            </w:pPr>
            <w:r w:rsidRPr="00D579D0">
              <w:rPr>
                <w:rStyle w:val="normaltextrun"/>
                <w:rFonts w:asciiTheme="minorHAnsi" w:hAnsiTheme="minorHAnsi" w:cstheme="minorHAnsi"/>
                <w:bCs/>
                <w:sz w:val="20"/>
                <w:szCs w:val="20"/>
              </w:rPr>
              <w:t>The uptake of these interventions needs to continually be promoted so that all pupils including those who may be disadvantaged see this as a positive intervention. Considerations for 2020-21 will have to be made as the pandemic will / may affect this. </w:t>
            </w:r>
            <w:r w:rsidRPr="00D579D0">
              <w:rPr>
                <w:rStyle w:val="eop"/>
                <w:rFonts w:asciiTheme="minorHAnsi" w:hAnsiTheme="minorHAnsi" w:cstheme="minorHAnsi"/>
                <w:sz w:val="20"/>
                <w:szCs w:val="20"/>
              </w:rPr>
              <w:t> </w:t>
            </w:r>
          </w:p>
          <w:p w14:paraId="2C1409AE" w14:textId="45D8DE02" w:rsidR="0019472D" w:rsidRDefault="0019472D" w:rsidP="4B358F3C">
            <w:pPr>
              <w:pStyle w:val="Default"/>
              <w:rPr>
                <w:rFonts w:asciiTheme="minorHAnsi" w:eastAsiaTheme="minorEastAsia" w:hAnsiTheme="minorHAnsi" w:cstheme="minorHAnsi"/>
                <w:color w:val="000000" w:themeColor="text1"/>
                <w:sz w:val="20"/>
                <w:szCs w:val="20"/>
              </w:rPr>
            </w:pPr>
          </w:p>
          <w:p w14:paraId="2BC9DF73" w14:textId="246F7763" w:rsidR="00D579D0" w:rsidRDefault="00C998F6" w:rsidP="2714E122">
            <w:pPr>
              <w:pStyle w:val="Default"/>
              <w:rPr>
                <w:rFonts w:asciiTheme="minorHAnsi" w:eastAsiaTheme="minorEastAsia" w:hAnsiTheme="minorHAnsi" w:cstheme="minorBidi"/>
                <w:color w:val="000000" w:themeColor="text1"/>
                <w:sz w:val="20"/>
                <w:szCs w:val="20"/>
              </w:rPr>
            </w:pPr>
            <w:r w:rsidRPr="2714E122">
              <w:rPr>
                <w:rFonts w:asciiTheme="minorHAnsi" w:eastAsiaTheme="minorEastAsia" w:hAnsiTheme="minorHAnsi" w:cstheme="minorBidi"/>
                <w:color w:val="000000" w:themeColor="text1"/>
                <w:sz w:val="20"/>
                <w:szCs w:val="20"/>
              </w:rPr>
              <w:t>In the event of lockdown Hub specific activities will continue.</w:t>
            </w:r>
          </w:p>
          <w:p w14:paraId="513D013B" w14:textId="77777777" w:rsidR="00D579D0" w:rsidRPr="00D579D0" w:rsidRDefault="00D579D0" w:rsidP="4B358F3C">
            <w:pPr>
              <w:pStyle w:val="Default"/>
              <w:rPr>
                <w:rFonts w:asciiTheme="minorHAnsi" w:eastAsiaTheme="minorEastAsia" w:hAnsiTheme="minorHAnsi" w:cstheme="minorHAnsi"/>
                <w:color w:val="000000" w:themeColor="text1"/>
                <w:sz w:val="20"/>
                <w:szCs w:val="20"/>
              </w:rPr>
            </w:pPr>
          </w:p>
          <w:p w14:paraId="712421E6" w14:textId="77777777" w:rsidR="0019472D" w:rsidRPr="00D579D0" w:rsidRDefault="0019472D" w:rsidP="4B358F3C">
            <w:pPr>
              <w:rPr>
                <w:rFonts w:eastAsiaTheme="minorEastAsia" w:cstheme="minorHAnsi"/>
                <w:sz w:val="20"/>
                <w:szCs w:val="20"/>
              </w:rPr>
            </w:pPr>
          </w:p>
        </w:tc>
      </w:tr>
      <w:tr w:rsidR="005A6B31" w:rsidRPr="002A636F" w14:paraId="17505891" w14:textId="77777777" w:rsidTr="14936D37">
        <w:trPr>
          <w:trHeight w:hRule="exact" w:val="20"/>
        </w:trPr>
        <w:tc>
          <w:tcPr>
            <w:tcW w:w="1555" w:type="dxa"/>
            <w:tcMar>
              <w:top w:w="57" w:type="dxa"/>
              <w:bottom w:w="57" w:type="dxa"/>
            </w:tcMar>
          </w:tcPr>
          <w:p w14:paraId="4BF916C9" w14:textId="77777777" w:rsidR="005A6B31" w:rsidRDefault="005A6B31" w:rsidP="005A6B31">
            <w:pPr>
              <w:rPr>
                <w:rFonts w:cs="Arial"/>
                <w:sz w:val="20"/>
                <w:szCs w:val="20"/>
              </w:rPr>
            </w:pPr>
          </w:p>
        </w:tc>
        <w:tc>
          <w:tcPr>
            <w:tcW w:w="4677" w:type="dxa"/>
            <w:tcMar>
              <w:top w:w="57" w:type="dxa"/>
              <w:bottom w:w="57" w:type="dxa"/>
            </w:tcMar>
          </w:tcPr>
          <w:p w14:paraId="2DEBFD01" w14:textId="77777777" w:rsidR="005A6B31" w:rsidRPr="00D579D0" w:rsidRDefault="005A6B31" w:rsidP="005A6B31">
            <w:pPr>
              <w:pStyle w:val="Default"/>
              <w:rPr>
                <w:rFonts w:asciiTheme="minorHAnsi" w:hAnsiTheme="minorHAnsi" w:cstheme="minorHAnsi"/>
                <w:sz w:val="20"/>
                <w:szCs w:val="20"/>
              </w:rPr>
            </w:pPr>
          </w:p>
        </w:tc>
        <w:tc>
          <w:tcPr>
            <w:tcW w:w="5529" w:type="dxa"/>
            <w:tcMar>
              <w:top w:w="57" w:type="dxa"/>
              <w:bottom w:w="57" w:type="dxa"/>
            </w:tcMar>
          </w:tcPr>
          <w:p w14:paraId="5155DCFD" w14:textId="77777777" w:rsidR="005A6B31" w:rsidRPr="00D579D0" w:rsidRDefault="005A6B31" w:rsidP="005A6B31">
            <w:pPr>
              <w:pStyle w:val="paragraph"/>
              <w:spacing w:before="0" w:beforeAutospacing="0" w:after="0" w:afterAutospacing="0"/>
              <w:textAlignment w:val="baseline"/>
              <w:rPr>
                <w:rStyle w:val="normaltextrun"/>
                <w:rFonts w:asciiTheme="minorHAnsi" w:hAnsiTheme="minorHAnsi" w:cstheme="minorHAnsi"/>
                <w:b/>
                <w:bCs/>
                <w:color w:val="000000"/>
                <w:sz w:val="20"/>
                <w:szCs w:val="20"/>
                <w:u w:val="single"/>
              </w:rPr>
            </w:pPr>
          </w:p>
        </w:tc>
        <w:tc>
          <w:tcPr>
            <w:tcW w:w="1814" w:type="dxa"/>
            <w:tcMar>
              <w:top w:w="57" w:type="dxa"/>
              <w:bottom w:w="57" w:type="dxa"/>
            </w:tcMar>
          </w:tcPr>
          <w:p w14:paraId="660BB6A4" w14:textId="77777777" w:rsidR="005A6B31" w:rsidRPr="00D579D0" w:rsidRDefault="005A6B31" w:rsidP="005A6B31">
            <w:pPr>
              <w:pStyle w:val="Default"/>
              <w:rPr>
                <w:rFonts w:asciiTheme="minorHAnsi" w:eastAsia="Calibri" w:hAnsiTheme="minorHAnsi" w:cstheme="minorHAnsi"/>
                <w:color w:val="000000" w:themeColor="text1"/>
                <w:sz w:val="20"/>
                <w:szCs w:val="20"/>
              </w:rPr>
            </w:pPr>
          </w:p>
        </w:tc>
        <w:tc>
          <w:tcPr>
            <w:tcW w:w="1842" w:type="dxa"/>
          </w:tcPr>
          <w:p w14:paraId="6A6A9E86" w14:textId="77777777" w:rsidR="005A6B31" w:rsidRPr="00D579D0" w:rsidRDefault="005A6B31" w:rsidP="005A6B31">
            <w:pPr>
              <w:rPr>
                <w:rFonts w:cstheme="minorHAnsi"/>
                <w:sz w:val="20"/>
                <w:szCs w:val="20"/>
              </w:rPr>
            </w:pPr>
          </w:p>
        </w:tc>
      </w:tr>
      <w:tr w:rsidR="005A6B31" w:rsidRPr="002A636F" w14:paraId="1D1153CB" w14:textId="77777777" w:rsidTr="14936D37">
        <w:trPr>
          <w:trHeight w:hRule="exact" w:val="498"/>
        </w:trPr>
        <w:tc>
          <w:tcPr>
            <w:tcW w:w="15417" w:type="dxa"/>
            <w:gridSpan w:val="5"/>
            <w:tcMar>
              <w:top w:w="57" w:type="dxa"/>
              <w:bottom w:w="57" w:type="dxa"/>
            </w:tcMar>
          </w:tcPr>
          <w:p w14:paraId="132211CB" w14:textId="77777777" w:rsidR="005A6B31" w:rsidRPr="00D579D0" w:rsidRDefault="005A6B31" w:rsidP="005A6B31">
            <w:pPr>
              <w:pStyle w:val="ListParagraph"/>
              <w:numPr>
                <w:ilvl w:val="0"/>
                <w:numId w:val="16"/>
              </w:numPr>
              <w:ind w:left="426" w:hanging="142"/>
              <w:rPr>
                <w:rFonts w:cstheme="minorHAnsi"/>
                <w:b/>
                <w:sz w:val="20"/>
                <w:szCs w:val="20"/>
              </w:rPr>
            </w:pPr>
            <w:r w:rsidRPr="00D579D0">
              <w:rPr>
                <w:rFonts w:cstheme="minorHAnsi"/>
                <w:b/>
                <w:sz w:val="20"/>
                <w:szCs w:val="20"/>
              </w:rPr>
              <w:t>Targeted support</w:t>
            </w:r>
          </w:p>
        </w:tc>
      </w:tr>
      <w:tr w:rsidR="0019472D" w:rsidRPr="002A636F" w14:paraId="70DC8E84" w14:textId="77777777" w:rsidTr="14936D37">
        <w:tc>
          <w:tcPr>
            <w:tcW w:w="1555" w:type="dxa"/>
            <w:tcMar>
              <w:top w:w="57" w:type="dxa"/>
              <w:bottom w:w="57" w:type="dxa"/>
            </w:tcMar>
          </w:tcPr>
          <w:p w14:paraId="3CC84B51" w14:textId="77777777" w:rsidR="0019472D" w:rsidRPr="002A636F" w:rsidRDefault="0019472D" w:rsidP="005A6B31">
            <w:pPr>
              <w:rPr>
                <w:rFonts w:cs="Arial"/>
                <w:b/>
                <w:sz w:val="20"/>
                <w:szCs w:val="20"/>
              </w:rPr>
            </w:pPr>
            <w:r w:rsidRPr="002A636F">
              <w:rPr>
                <w:rFonts w:cs="Arial"/>
                <w:b/>
                <w:sz w:val="20"/>
                <w:szCs w:val="20"/>
              </w:rPr>
              <w:t>Desired outcome</w:t>
            </w:r>
          </w:p>
        </w:tc>
        <w:tc>
          <w:tcPr>
            <w:tcW w:w="4677" w:type="dxa"/>
            <w:tcMar>
              <w:top w:w="57" w:type="dxa"/>
              <w:bottom w:w="57" w:type="dxa"/>
            </w:tcMar>
          </w:tcPr>
          <w:p w14:paraId="6AFE4195" w14:textId="77777777" w:rsidR="0019472D" w:rsidRPr="00D579D0" w:rsidRDefault="0019472D" w:rsidP="005A6B31">
            <w:pPr>
              <w:rPr>
                <w:rFonts w:cstheme="minorHAnsi"/>
                <w:b/>
                <w:sz w:val="20"/>
                <w:szCs w:val="20"/>
              </w:rPr>
            </w:pPr>
            <w:r w:rsidRPr="00D579D0">
              <w:rPr>
                <w:rFonts w:cstheme="minorHAnsi"/>
                <w:b/>
                <w:sz w:val="20"/>
                <w:szCs w:val="20"/>
              </w:rPr>
              <w:t>Chosen action/approach</w:t>
            </w:r>
          </w:p>
        </w:tc>
        <w:tc>
          <w:tcPr>
            <w:tcW w:w="5529" w:type="dxa"/>
            <w:tcMar>
              <w:top w:w="57" w:type="dxa"/>
              <w:bottom w:w="57" w:type="dxa"/>
            </w:tcMar>
          </w:tcPr>
          <w:p w14:paraId="3726E532" w14:textId="17631FAB" w:rsidR="0019472D" w:rsidRPr="00D579D0" w:rsidRDefault="0019472D" w:rsidP="005A6B31">
            <w:pPr>
              <w:rPr>
                <w:rFonts w:cstheme="minorHAnsi"/>
                <w:sz w:val="20"/>
                <w:szCs w:val="20"/>
              </w:rPr>
            </w:pPr>
            <w:r w:rsidRPr="00D579D0">
              <w:rPr>
                <w:rFonts w:cstheme="minorHAnsi"/>
                <w:b/>
                <w:sz w:val="20"/>
                <w:szCs w:val="20"/>
              </w:rPr>
              <w:t xml:space="preserve">Estimated impact: </w:t>
            </w:r>
          </w:p>
        </w:tc>
        <w:tc>
          <w:tcPr>
            <w:tcW w:w="3656" w:type="dxa"/>
            <w:gridSpan w:val="2"/>
            <w:tcMar>
              <w:top w:w="57" w:type="dxa"/>
              <w:bottom w:w="57" w:type="dxa"/>
            </w:tcMar>
          </w:tcPr>
          <w:p w14:paraId="3728674B" w14:textId="77777777" w:rsidR="0019472D" w:rsidRPr="00D579D0" w:rsidRDefault="0019472D" w:rsidP="005A6B31">
            <w:pPr>
              <w:rPr>
                <w:rFonts w:cstheme="minorHAnsi"/>
                <w:b/>
                <w:sz w:val="20"/>
                <w:szCs w:val="20"/>
              </w:rPr>
            </w:pPr>
            <w:r w:rsidRPr="00D579D0">
              <w:rPr>
                <w:rFonts w:cstheme="minorHAnsi"/>
                <w:b/>
                <w:sz w:val="20"/>
                <w:szCs w:val="20"/>
              </w:rPr>
              <w:t xml:space="preserve">Lessons learned </w:t>
            </w:r>
          </w:p>
          <w:p w14:paraId="1385034E" w14:textId="1B6BFA0F" w:rsidR="0019472D" w:rsidRPr="00D579D0" w:rsidRDefault="0019472D" w:rsidP="005A6B31">
            <w:pPr>
              <w:rPr>
                <w:rFonts w:cstheme="minorHAnsi"/>
                <w:b/>
                <w:sz w:val="20"/>
                <w:szCs w:val="20"/>
              </w:rPr>
            </w:pPr>
          </w:p>
        </w:tc>
      </w:tr>
      <w:tr w:rsidR="0019472D" w:rsidRPr="002A636F" w14:paraId="552B3617" w14:textId="77777777" w:rsidTr="14936D37">
        <w:trPr>
          <w:trHeight w:hRule="exact" w:val="8391"/>
        </w:trPr>
        <w:tc>
          <w:tcPr>
            <w:tcW w:w="1555" w:type="dxa"/>
            <w:tcMar>
              <w:top w:w="57" w:type="dxa"/>
              <w:bottom w:w="57" w:type="dxa"/>
            </w:tcMar>
          </w:tcPr>
          <w:p w14:paraId="58544D38" w14:textId="574C583E" w:rsidR="0019472D" w:rsidRPr="00606BC9" w:rsidRDefault="0019472D" w:rsidP="005A6B31">
            <w:pPr>
              <w:rPr>
                <w:rFonts w:cs="Arial"/>
                <w:b/>
                <w:sz w:val="20"/>
                <w:szCs w:val="20"/>
              </w:rPr>
            </w:pPr>
            <w:r w:rsidRPr="00606BC9">
              <w:rPr>
                <w:rFonts w:cs="Arial"/>
                <w:b/>
                <w:sz w:val="20"/>
                <w:szCs w:val="20"/>
              </w:rPr>
              <w:t>A</w:t>
            </w:r>
          </w:p>
        </w:tc>
        <w:tc>
          <w:tcPr>
            <w:tcW w:w="4677" w:type="dxa"/>
            <w:tcMar>
              <w:top w:w="57" w:type="dxa"/>
              <w:bottom w:w="57" w:type="dxa"/>
            </w:tcMar>
          </w:tcPr>
          <w:p w14:paraId="62CD1896" w14:textId="39517E69" w:rsidR="0019472D" w:rsidRPr="00D579D0" w:rsidRDefault="0019472D" w:rsidP="4B358F3C">
            <w:pPr>
              <w:rPr>
                <w:rFonts w:eastAsia="Arial" w:cstheme="minorHAnsi"/>
              </w:rPr>
            </w:pPr>
            <w:r w:rsidRPr="00D579D0">
              <w:rPr>
                <w:rFonts w:eastAsia="Arial" w:cstheme="minorHAnsi"/>
              </w:rPr>
              <w:t>To peer tutor targeted catch up students in numeracy.</w:t>
            </w:r>
          </w:p>
          <w:p w14:paraId="6612DBAE" w14:textId="77777777" w:rsidR="0019472D" w:rsidRPr="00D579D0" w:rsidRDefault="0019472D" w:rsidP="4B358F3C">
            <w:pPr>
              <w:rPr>
                <w:rFonts w:eastAsia="Arial" w:cstheme="minorHAnsi"/>
              </w:rPr>
            </w:pPr>
            <w:r w:rsidRPr="00D579D0">
              <w:rPr>
                <w:rFonts w:eastAsia="Arial" w:cstheme="minorHAnsi"/>
              </w:rPr>
              <w:t>To peer tutor targeted catch up students in literacy.</w:t>
            </w:r>
          </w:p>
          <w:p w14:paraId="3CBEB459" w14:textId="77777777" w:rsidR="0019472D" w:rsidRPr="00D579D0" w:rsidRDefault="0019472D" w:rsidP="4B358F3C">
            <w:pPr>
              <w:rPr>
                <w:rFonts w:eastAsia="Arial" w:cstheme="minorHAnsi"/>
              </w:rPr>
            </w:pPr>
          </w:p>
          <w:p w14:paraId="49846F0A" w14:textId="38797D68" w:rsidR="0019472D" w:rsidRPr="00D579D0" w:rsidRDefault="0019472D" w:rsidP="4B358F3C">
            <w:pPr>
              <w:rPr>
                <w:rFonts w:eastAsia="Arial" w:cstheme="minorHAnsi"/>
              </w:rPr>
            </w:pPr>
            <w:r w:rsidRPr="00D579D0">
              <w:rPr>
                <w:rFonts w:eastAsia="Arial" w:cstheme="minorHAnsi"/>
              </w:rPr>
              <w:t>To set up and deliver bespoke literacy lessons to a catch-up literacy group/set in English.</w:t>
            </w:r>
          </w:p>
          <w:p w14:paraId="076FD583" w14:textId="77777777" w:rsidR="0019472D" w:rsidRPr="00D579D0" w:rsidRDefault="0019472D" w:rsidP="4B358F3C">
            <w:pPr>
              <w:rPr>
                <w:rFonts w:eastAsia="Arial" w:cstheme="minorHAnsi"/>
              </w:rPr>
            </w:pPr>
          </w:p>
          <w:p w14:paraId="0EAAE0FD" w14:textId="77777777" w:rsidR="0019472D" w:rsidRPr="00D579D0" w:rsidRDefault="0019472D" w:rsidP="4B358F3C">
            <w:pPr>
              <w:rPr>
                <w:rFonts w:eastAsia="Arial" w:cstheme="minorHAnsi"/>
              </w:rPr>
            </w:pPr>
          </w:p>
          <w:p w14:paraId="5DE2C739" w14:textId="633BF6C4" w:rsidR="006E7C0B" w:rsidRPr="00D579D0" w:rsidRDefault="006E7C0B" w:rsidP="4B358F3C">
            <w:pPr>
              <w:rPr>
                <w:rFonts w:eastAsia="Arial" w:cstheme="minorHAnsi"/>
              </w:rPr>
            </w:pPr>
            <w:r w:rsidRPr="00D579D0">
              <w:rPr>
                <w:rFonts w:eastAsia="Arial" w:cstheme="minorHAnsi"/>
                <w:color w:val="000000" w:themeColor="text1"/>
              </w:rPr>
              <w:t xml:space="preserve">Students complete the same test each time. The work they do with the peer mentor is decided based on how they did on the first test and then reviewed after every test. </w:t>
            </w:r>
          </w:p>
          <w:p w14:paraId="33BB9051" w14:textId="77777777" w:rsidR="006E7C0B" w:rsidRPr="00D579D0" w:rsidRDefault="006E7C0B" w:rsidP="4B358F3C">
            <w:pPr>
              <w:rPr>
                <w:rFonts w:eastAsia="Arial" w:cstheme="minorHAnsi"/>
              </w:rPr>
            </w:pPr>
          </w:p>
          <w:p w14:paraId="49B003A6" w14:textId="77777777" w:rsidR="0019472D" w:rsidRPr="00D579D0" w:rsidRDefault="0019472D" w:rsidP="4B358F3C">
            <w:pPr>
              <w:rPr>
                <w:rFonts w:eastAsia="Arial" w:cstheme="minorHAnsi"/>
              </w:rPr>
            </w:pPr>
          </w:p>
          <w:p w14:paraId="10595D4B" w14:textId="10CA1CB1" w:rsidR="0019472D" w:rsidRPr="00D579D0" w:rsidRDefault="14C06BA7" w:rsidP="2714E122">
            <w:pPr>
              <w:rPr>
                <w:rFonts w:eastAsiaTheme="minorEastAsia"/>
              </w:rPr>
            </w:pPr>
            <w:r w:rsidRPr="2714E122">
              <w:rPr>
                <w:rFonts w:eastAsiaTheme="minorEastAsia"/>
              </w:rPr>
              <w:t xml:space="preserve">To provide targeted </w:t>
            </w:r>
            <w:r w:rsidR="650B7504" w:rsidRPr="2714E122">
              <w:rPr>
                <w:rFonts w:eastAsiaTheme="minorEastAsia"/>
              </w:rPr>
              <w:t>catch-up</w:t>
            </w:r>
            <w:r w:rsidRPr="2714E122">
              <w:rPr>
                <w:rFonts w:eastAsiaTheme="minorEastAsia"/>
              </w:rPr>
              <w:t xml:space="preserve"> students with registration literacy workshops once a week.</w:t>
            </w:r>
          </w:p>
          <w:p w14:paraId="1A0CCE92" w14:textId="77777777" w:rsidR="0019472D" w:rsidRPr="00D579D0" w:rsidRDefault="0019472D" w:rsidP="19F15E52">
            <w:pPr>
              <w:rPr>
                <w:rFonts w:eastAsiaTheme="minorEastAsia" w:cstheme="minorHAnsi"/>
              </w:rPr>
            </w:pPr>
          </w:p>
          <w:p w14:paraId="678052B3" w14:textId="167B09EF" w:rsidR="0019472D" w:rsidRPr="00D579D0" w:rsidRDefault="14C06BA7" w:rsidP="2714E122">
            <w:pPr>
              <w:rPr>
                <w:rFonts w:eastAsiaTheme="minorEastAsia"/>
              </w:rPr>
            </w:pPr>
            <w:r w:rsidRPr="2714E122">
              <w:rPr>
                <w:rFonts w:eastAsiaTheme="minorEastAsia"/>
              </w:rPr>
              <w:t xml:space="preserve">To provide targeted </w:t>
            </w:r>
            <w:r w:rsidR="30B51231" w:rsidRPr="2714E122">
              <w:rPr>
                <w:rFonts w:eastAsiaTheme="minorEastAsia"/>
              </w:rPr>
              <w:t>catch-up</w:t>
            </w:r>
            <w:r w:rsidRPr="2714E122">
              <w:rPr>
                <w:rFonts w:eastAsiaTheme="minorEastAsia"/>
              </w:rPr>
              <w:t xml:space="preserve"> students with registration maths workshops once a week.</w:t>
            </w:r>
          </w:p>
          <w:p w14:paraId="1BA58601" w14:textId="77777777" w:rsidR="0019472D" w:rsidRPr="00D579D0" w:rsidRDefault="0019472D" w:rsidP="19F15E52">
            <w:pPr>
              <w:rPr>
                <w:rFonts w:eastAsiaTheme="minorEastAsia" w:cstheme="minorHAnsi"/>
              </w:rPr>
            </w:pPr>
          </w:p>
          <w:p w14:paraId="292AE430" w14:textId="77777777" w:rsidR="0019472D" w:rsidRPr="00D579D0" w:rsidRDefault="0019472D" w:rsidP="19F15E52">
            <w:pPr>
              <w:rPr>
                <w:rFonts w:eastAsiaTheme="minorEastAsia" w:cstheme="minorHAnsi"/>
              </w:rPr>
            </w:pPr>
          </w:p>
          <w:p w14:paraId="323F057D" w14:textId="77777777" w:rsidR="0019472D" w:rsidRPr="00D579D0" w:rsidRDefault="0019472D" w:rsidP="005A6B31">
            <w:pPr>
              <w:rPr>
                <w:rFonts w:cstheme="minorHAnsi"/>
              </w:rPr>
            </w:pPr>
          </w:p>
          <w:p w14:paraId="38E4AE9F" w14:textId="77777777" w:rsidR="0019472D" w:rsidRPr="00D579D0" w:rsidRDefault="0019472D" w:rsidP="005A6B31">
            <w:pPr>
              <w:rPr>
                <w:rFonts w:cstheme="minorHAnsi"/>
              </w:rPr>
            </w:pPr>
          </w:p>
          <w:p w14:paraId="35235382" w14:textId="4AC66A31" w:rsidR="0019472D" w:rsidRPr="00D579D0" w:rsidRDefault="0019472D" w:rsidP="005A6B31">
            <w:pPr>
              <w:rPr>
                <w:rFonts w:cstheme="minorHAnsi"/>
              </w:rPr>
            </w:pPr>
          </w:p>
        </w:tc>
        <w:tc>
          <w:tcPr>
            <w:tcW w:w="5529" w:type="dxa"/>
            <w:tcMar>
              <w:top w:w="57" w:type="dxa"/>
              <w:bottom w:w="57" w:type="dxa"/>
            </w:tcMar>
          </w:tcPr>
          <w:p w14:paraId="229C94ED" w14:textId="4A0CC574" w:rsidR="0019472D" w:rsidRPr="00D579D0" w:rsidRDefault="0019472D" w:rsidP="73474DBF">
            <w:pPr>
              <w:pStyle w:val="Default"/>
              <w:rPr>
                <w:rFonts w:asciiTheme="minorHAnsi" w:hAnsiTheme="minorHAnsi" w:cstheme="minorHAnsi"/>
                <w:sz w:val="22"/>
                <w:szCs w:val="22"/>
              </w:rPr>
            </w:pPr>
          </w:p>
          <w:p w14:paraId="7AEA1CB5" w14:textId="5276457E" w:rsidR="0019472D" w:rsidRPr="00D579D0" w:rsidRDefault="00F5296E" w:rsidP="73474DBF">
            <w:pPr>
              <w:pStyle w:val="Default"/>
              <w:rPr>
                <w:rFonts w:asciiTheme="minorHAnsi" w:hAnsiTheme="minorHAnsi" w:cstheme="minorHAnsi"/>
                <w:sz w:val="22"/>
                <w:szCs w:val="22"/>
              </w:rPr>
            </w:pPr>
            <w:r w:rsidRPr="00D579D0">
              <w:rPr>
                <w:rFonts w:asciiTheme="minorHAnsi" w:eastAsiaTheme="minorEastAsia" w:hAnsiTheme="minorHAnsi" w:cstheme="minorHAnsi"/>
                <w:sz w:val="22"/>
                <w:szCs w:val="22"/>
              </w:rPr>
              <w:t xml:space="preserve">Of the </w:t>
            </w:r>
            <w:r w:rsidR="006E7C0B" w:rsidRPr="00D579D0">
              <w:rPr>
                <w:rFonts w:asciiTheme="minorHAnsi" w:eastAsiaTheme="minorEastAsia" w:hAnsiTheme="minorHAnsi" w:cstheme="minorHAnsi"/>
                <w:sz w:val="22"/>
                <w:szCs w:val="22"/>
              </w:rPr>
              <w:t xml:space="preserve">DA students included in the catch-up class </w:t>
            </w:r>
            <w:r w:rsidRPr="00D579D0">
              <w:rPr>
                <w:rFonts w:asciiTheme="minorHAnsi" w:eastAsiaTheme="minorEastAsia" w:hAnsiTheme="minorHAnsi" w:cstheme="minorHAnsi"/>
                <w:sz w:val="22"/>
                <w:szCs w:val="22"/>
              </w:rPr>
              <w:t xml:space="preserve">60% </w:t>
            </w:r>
            <w:r w:rsidR="006E7C0B" w:rsidRPr="00D579D0">
              <w:rPr>
                <w:rFonts w:asciiTheme="minorHAnsi" w:eastAsiaTheme="minorEastAsia" w:hAnsiTheme="minorHAnsi" w:cstheme="minorHAnsi"/>
                <w:sz w:val="22"/>
                <w:szCs w:val="22"/>
              </w:rPr>
              <w:t xml:space="preserve">made an improvement in the first half term and </w:t>
            </w:r>
            <w:r w:rsidRPr="00D579D0">
              <w:rPr>
                <w:rFonts w:asciiTheme="minorHAnsi" w:eastAsiaTheme="minorEastAsia" w:hAnsiTheme="minorHAnsi" w:cstheme="minorHAnsi"/>
                <w:sz w:val="22"/>
                <w:szCs w:val="22"/>
              </w:rPr>
              <w:t>60%</w:t>
            </w:r>
            <w:r w:rsidR="006E7C0B" w:rsidRPr="00D579D0">
              <w:rPr>
                <w:rFonts w:asciiTheme="minorHAnsi" w:eastAsiaTheme="minorEastAsia" w:hAnsiTheme="minorHAnsi" w:cstheme="minorHAnsi"/>
                <w:sz w:val="22"/>
                <w:szCs w:val="22"/>
              </w:rPr>
              <w:t xml:space="preserve"> made an improvement at the end of term 1</w:t>
            </w:r>
          </w:p>
          <w:p w14:paraId="34D132BE" w14:textId="675BB349" w:rsidR="0019472D" w:rsidRPr="00D579D0" w:rsidRDefault="0019472D" w:rsidP="19F15E52">
            <w:pPr>
              <w:pStyle w:val="Default"/>
              <w:rPr>
                <w:rFonts w:asciiTheme="minorHAnsi" w:hAnsiTheme="minorHAnsi" w:cstheme="minorHAnsi"/>
                <w:sz w:val="22"/>
                <w:szCs w:val="22"/>
              </w:rPr>
            </w:pPr>
          </w:p>
          <w:p w14:paraId="3FD3BAE7" w14:textId="29309CDA" w:rsidR="0019472D" w:rsidRPr="00D579D0" w:rsidRDefault="0019472D" w:rsidP="19F15E52">
            <w:pPr>
              <w:pStyle w:val="Default"/>
              <w:rPr>
                <w:rFonts w:asciiTheme="minorHAnsi" w:hAnsiTheme="minorHAnsi" w:cstheme="minorHAnsi"/>
                <w:sz w:val="22"/>
                <w:szCs w:val="22"/>
              </w:rPr>
            </w:pPr>
          </w:p>
          <w:p w14:paraId="361D0576" w14:textId="58CEC9DF" w:rsidR="0019472D" w:rsidRPr="00D579D0" w:rsidRDefault="0019472D" w:rsidP="19F15E52">
            <w:pPr>
              <w:pStyle w:val="Default"/>
              <w:rPr>
                <w:rFonts w:asciiTheme="minorHAnsi" w:hAnsiTheme="minorHAnsi" w:cstheme="minorHAnsi"/>
                <w:sz w:val="22"/>
                <w:szCs w:val="22"/>
              </w:rPr>
            </w:pPr>
          </w:p>
          <w:p w14:paraId="5EEA7744" w14:textId="31CB5F0B" w:rsidR="0019472D" w:rsidRPr="00D579D0" w:rsidRDefault="0019472D" w:rsidP="19F15E52">
            <w:pPr>
              <w:pStyle w:val="Default"/>
              <w:rPr>
                <w:rFonts w:asciiTheme="minorHAnsi" w:hAnsiTheme="minorHAnsi" w:cstheme="minorHAnsi"/>
                <w:sz w:val="22"/>
                <w:szCs w:val="22"/>
              </w:rPr>
            </w:pPr>
          </w:p>
          <w:p w14:paraId="71657429" w14:textId="601A9F8D" w:rsidR="0019472D" w:rsidRPr="00D579D0" w:rsidRDefault="0019472D" w:rsidP="00AB0A0D">
            <w:pPr>
              <w:pStyle w:val="Default"/>
              <w:rPr>
                <w:rFonts w:asciiTheme="minorHAnsi" w:hAnsiTheme="minorHAnsi" w:cstheme="minorHAnsi"/>
                <w:sz w:val="22"/>
                <w:szCs w:val="22"/>
              </w:rPr>
            </w:pPr>
          </w:p>
        </w:tc>
        <w:tc>
          <w:tcPr>
            <w:tcW w:w="3656" w:type="dxa"/>
            <w:gridSpan w:val="2"/>
            <w:tcMar>
              <w:top w:w="57" w:type="dxa"/>
              <w:bottom w:w="57" w:type="dxa"/>
            </w:tcMar>
          </w:tcPr>
          <w:p w14:paraId="051633B4" w14:textId="77777777" w:rsidR="0019472D" w:rsidRPr="00D579D0" w:rsidRDefault="0019472D" w:rsidP="19F15E52">
            <w:pPr>
              <w:rPr>
                <w:rFonts w:eastAsiaTheme="minorEastAsia" w:cstheme="minorHAnsi"/>
              </w:rPr>
            </w:pPr>
          </w:p>
          <w:p w14:paraId="3FCA38D0" w14:textId="77777777" w:rsidR="0019472D" w:rsidRPr="00D579D0" w:rsidRDefault="0019472D" w:rsidP="4B358F3C">
            <w:pPr>
              <w:rPr>
                <w:rFonts w:eastAsia="Arial" w:cstheme="minorHAnsi"/>
              </w:rPr>
            </w:pPr>
            <w:r w:rsidRPr="00D579D0">
              <w:rPr>
                <w:rFonts w:eastAsia="Arial" w:cstheme="minorHAnsi"/>
              </w:rPr>
              <w:t>This intervention would ideally be continued through 2020/2021. However due to COVID restrictions it is not possible to adopt the peer tutor system.</w:t>
            </w:r>
          </w:p>
          <w:p w14:paraId="2AAB78F7" w14:textId="7862339A" w:rsidR="0019472D" w:rsidRPr="00D579D0" w:rsidRDefault="0019472D" w:rsidP="73474DBF">
            <w:pPr>
              <w:rPr>
                <w:rFonts w:eastAsiaTheme="minorEastAsia" w:cstheme="minorHAnsi"/>
              </w:rPr>
            </w:pPr>
          </w:p>
          <w:p w14:paraId="0F4C5C52" w14:textId="4BB221A0" w:rsidR="0019472D" w:rsidRDefault="0E8D47C7" w:rsidP="14936D37">
            <w:pPr>
              <w:rPr>
                <w:rFonts w:eastAsiaTheme="minorEastAsia"/>
              </w:rPr>
            </w:pPr>
            <w:r w:rsidRPr="14936D37">
              <w:rPr>
                <w:rFonts w:eastAsiaTheme="minorEastAsia"/>
              </w:rPr>
              <w:t>For 2020 – 2021:</w:t>
            </w:r>
          </w:p>
          <w:p w14:paraId="0BC0D1DE" w14:textId="5A3C7A41" w:rsidR="00D579D0" w:rsidRDefault="00D579D0" w:rsidP="14936D37">
            <w:pPr>
              <w:rPr>
                <w:rFonts w:eastAsiaTheme="minorEastAsia"/>
              </w:rPr>
            </w:pPr>
          </w:p>
          <w:p w14:paraId="5D2AFE0E" w14:textId="0A94C5E2" w:rsidR="00D579D0" w:rsidRDefault="2A2B99E9" w:rsidP="14936D37">
            <w:pPr>
              <w:rPr>
                <w:rFonts w:eastAsiaTheme="minorEastAsia"/>
              </w:rPr>
            </w:pPr>
            <w:r w:rsidRPr="14936D37">
              <w:rPr>
                <w:rFonts w:eastAsiaTheme="minorEastAsia"/>
              </w:rPr>
              <w:t>To re-establish a peer tutor system – possibly within year group Hubs.</w:t>
            </w:r>
          </w:p>
          <w:p w14:paraId="2B742284" w14:textId="4D3E52ED" w:rsidR="2714E122" w:rsidRDefault="2714E122" w:rsidP="14936D37">
            <w:pPr>
              <w:rPr>
                <w:rFonts w:eastAsiaTheme="minorEastAsia"/>
              </w:rPr>
            </w:pPr>
          </w:p>
          <w:p w14:paraId="006B1FC1" w14:textId="1DB04B0F" w:rsidR="1AB6709E" w:rsidRDefault="1AB6709E" w:rsidP="14936D37">
            <w:pPr>
              <w:rPr>
                <w:rFonts w:eastAsiaTheme="minorEastAsia"/>
              </w:rPr>
            </w:pPr>
            <w:r w:rsidRPr="14936D37">
              <w:rPr>
                <w:rFonts w:eastAsiaTheme="minorEastAsia"/>
              </w:rPr>
              <w:t>Reading intervention is planned with the librarian, targeting a specific group of students who are in the main DA.</w:t>
            </w:r>
          </w:p>
          <w:p w14:paraId="6F539807" w14:textId="72C6D8AF" w:rsidR="2714E122" w:rsidRDefault="2714E122" w:rsidP="14936D37">
            <w:pPr>
              <w:rPr>
                <w:rFonts w:eastAsiaTheme="minorEastAsia"/>
              </w:rPr>
            </w:pPr>
          </w:p>
          <w:p w14:paraId="7CC5B8DA" w14:textId="075C7430" w:rsidR="1AB6709E" w:rsidRDefault="1AB6709E" w:rsidP="14936D37">
            <w:pPr>
              <w:rPr>
                <w:rFonts w:eastAsiaTheme="minorEastAsia"/>
              </w:rPr>
            </w:pPr>
            <w:r w:rsidRPr="14936D37">
              <w:rPr>
                <w:rFonts w:eastAsiaTheme="minorEastAsia"/>
              </w:rPr>
              <w:t>Initial testing should be used to establish baseline data and then repeated to measure progress each term.</w:t>
            </w:r>
          </w:p>
          <w:p w14:paraId="3D019AC1" w14:textId="61EA1495" w:rsidR="2714E122" w:rsidRDefault="2714E122" w:rsidP="14936D37">
            <w:pPr>
              <w:rPr>
                <w:rFonts w:eastAsiaTheme="minorEastAsia"/>
              </w:rPr>
            </w:pPr>
          </w:p>
          <w:p w14:paraId="14502C17" w14:textId="394D35A2" w:rsidR="4053677B" w:rsidRDefault="4053677B" w:rsidP="14936D37">
            <w:pPr>
              <w:rPr>
                <w:rFonts w:eastAsiaTheme="minorEastAsia"/>
              </w:rPr>
            </w:pPr>
            <w:r w:rsidRPr="14936D37">
              <w:rPr>
                <w:rFonts w:eastAsiaTheme="minorEastAsia"/>
              </w:rPr>
              <w:t>The group should be evaluated each term and new students introduced where capacity allows to maximise impact.</w:t>
            </w:r>
          </w:p>
          <w:p w14:paraId="087835EA" w14:textId="34C2A405" w:rsidR="00D579D0" w:rsidRDefault="00D579D0" w:rsidP="4B358F3C">
            <w:pPr>
              <w:rPr>
                <w:rFonts w:eastAsiaTheme="minorEastAsia" w:cstheme="minorHAnsi"/>
                <w:highlight w:val="yellow"/>
              </w:rPr>
            </w:pPr>
          </w:p>
          <w:p w14:paraId="2A1B2D82" w14:textId="51DD789D" w:rsidR="00D579D0" w:rsidRDefault="00D579D0" w:rsidP="4B358F3C">
            <w:pPr>
              <w:rPr>
                <w:rFonts w:eastAsiaTheme="minorEastAsia" w:cstheme="minorHAnsi"/>
                <w:highlight w:val="yellow"/>
              </w:rPr>
            </w:pPr>
          </w:p>
          <w:p w14:paraId="386908C2" w14:textId="3E2E771D" w:rsidR="00D579D0" w:rsidRDefault="00D579D0" w:rsidP="4B358F3C">
            <w:pPr>
              <w:rPr>
                <w:rFonts w:eastAsiaTheme="minorEastAsia" w:cstheme="minorHAnsi"/>
                <w:highlight w:val="yellow"/>
              </w:rPr>
            </w:pPr>
          </w:p>
          <w:p w14:paraId="179C6AAE" w14:textId="77777777" w:rsidR="00D579D0" w:rsidRPr="00D579D0" w:rsidRDefault="00D579D0" w:rsidP="4B358F3C">
            <w:pPr>
              <w:rPr>
                <w:rFonts w:eastAsiaTheme="minorEastAsia" w:cstheme="minorHAnsi"/>
                <w:highlight w:val="yellow"/>
              </w:rPr>
            </w:pPr>
          </w:p>
          <w:p w14:paraId="7A7D55F2" w14:textId="632A6863" w:rsidR="00D579D0" w:rsidRPr="00D579D0" w:rsidRDefault="00D579D0" w:rsidP="4B358F3C">
            <w:pPr>
              <w:rPr>
                <w:rFonts w:eastAsiaTheme="minorEastAsia" w:cstheme="minorHAnsi"/>
                <w:highlight w:val="yellow"/>
              </w:rPr>
            </w:pPr>
          </w:p>
          <w:p w14:paraId="6CF38451" w14:textId="77777777" w:rsidR="00D579D0" w:rsidRPr="00D579D0" w:rsidRDefault="00D579D0" w:rsidP="4B358F3C">
            <w:pPr>
              <w:rPr>
                <w:rFonts w:eastAsiaTheme="minorEastAsia" w:cstheme="minorHAnsi"/>
                <w:highlight w:val="yellow"/>
              </w:rPr>
            </w:pPr>
          </w:p>
          <w:p w14:paraId="6FC3142E" w14:textId="42360FE8" w:rsidR="4B358F3C" w:rsidRPr="00D579D0" w:rsidRDefault="4B358F3C" w:rsidP="4B358F3C">
            <w:pPr>
              <w:rPr>
                <w:rFonts w:eastAsiaTheme="minorEastAsia" w:cstheme="minorHAnsi"/>
                <w:highlight w:val="yellow"/>
              </w:rPr>
            </w:pPr>
          </w:p>
          <w:p w14:paraId="5AA60231" w14:textId="3D45CBF8" w:rsidR="4B358F3C" w:rsidRPr="00D579D0" w:rsidRDefault="4B358F3C" w:rsidP="4B358F3C">
            <w:pPr>
              <w:rPr>
                <w:rFonts w:eastAsiaTheme="minorEastAsia" w:cstheme="minorHAnsi"/>
                <w:highlight w:val="yellow"/>
              </w:rPr>
            </w:pPr>
          </w:p>
          <w:p w14:paraId="7F7E7F4A" w14:textId="77777777" w:rsidR="0019472D" w:rsidRPr="00D579D0" w:rsidRDefault="0019472D" w:rsidP="73474DBF">
            <w:pPr>
              <w:rPr>
                <w:rFonts w:eastAsiaTheme="minorEastAsia" w:cstheme="minorHAnsi"/>
                <w:highlight w:val="yellow"/>
              </w:rPr>
            </w:pPr>
          </w:p>
          <w:p w14:paraId="32E6415B" w14:textId="77777777" w:rsidR="0019472D" w:rsidRPr="00D579D0" w:rsidRDefault="0019472D" w:rsidP="73474DBF">
            <w:pPr>
              <w:rPr>
                <w:rFonts w:eastAsiaTheme="minorEastAsia" w:cstheme="minorHAnsi"/>
                <w:highlight w:val="yellow"/>
              </w:rPr>
            </w:pPr>
          </w:p>
          <w:p w14:paraId="4666031F" w14:textId="77777777" w:rsidR="0019472D" w:rsidRPr="00D579D0" w:rsidRDefault="0019472D" w:rsidP="73474DBF">
            <w:pPr>
              <w:rPr>
                <w:rFonts w:eastAsiaTheme="minorEastAsia" w:cstheme="minorHAnsi"/>
                <w:highlight w:val="yellow"/>
              </w:rPr>
            </w:pPr>
          </w:p>
          <w:p w14:paraId="5292858A" w14:textId="77777777" w:rsidR="0019472D" w:rsidRPr="00D579D0" w:rsidRDefault="0019472D" w:rsidP="73474DBF">
            <w:pPr>
              <w:rPr>
                <w:rFonts w:eastAsiaTheme="minorEastAsia" w:cstheme="minorHAnsi"/>
                <w:highlight w:val="yellow"/>
              </w:rPr>
            </w:pPr>
          </w:p>
          <w:p w14:paraId="5A19F1B2" w14:textId="77777777" w:rsidR="0019472D" w:rsidRPr="00D579D0" w:rsidRDefault="0019472D" w:rsidP="73474DBF">
            <w:pPr>
              <w:rPr>
                <w:rFonts w:eastAsiaTheme="minorEastAsia" w:cstheme="minorHAnsi"/>
                <w:highlight w:val="yellow"/>
              </w:rPr>
            </w:pPr>
          </w:p>
          <w:p w14:paraId="305A2F74" w14:textId="77777777" w:rsidR="0019472D" w:rsidRPr="00D579D0" w:rsidRDefault="0019472D" w:rsidP="73474DBF">
            <w:pPr>
              <w:rPr>
                <w:rFonts w:eastAsiaTheme="minorEastAsia" w:cstheme="minorHAnsi"/>
                <w:highlight w:val="yellow"/>
              </w:rPr>
            </w:pPr>
          </w:p>
          <w:p w14:paraId="0EDB3D4D" w14:textId="77777777" w:rsidR="0019472D" w:rsidRPr="00D579D0" w:rsidRDefault="0019472D" w:rsidP="73474DBF">
            <w:pPr>
              <w:rPr>
                <w:rFonts w:eastAsiaTheme="minorEastAsia" w:cstheme="minorHAnsi"/>
                <w:highlight w:val="yellow"/>
              </w:rPr>
            </w:pPr>
          </w:p>
          <w:p w14:paraId="0BCB6361" w14:textId="77777777" w:rsidR="0019472D" w:rsidRPr="00D579D0" w:rsidRDefault="0019472D" w:rsidP="73474DBF">
            <w:pPr>
              <w:rPr>
                <w:rFonts w:eastAsiaTheme="minorEastAsia" w:cstheme="minorHAnsi"/>
                <w:highlight w:val="yellow"/>
              </w:rPr>
            </w:pPr>
          </w:p>
          <w:p w14:paraId="14B040C1" w14:textId="77777777" w:rsidR="0019472D" w:rsidRPr="00D579D0" w:rsidRDefault="0019472D" w:rsidP="73474DBF">
            <w:pPr>
              <w:rPr>
                <w:rFonts w:eastAsiaTheme="minorEastAsia" w:cstheme="minorHAnsi"/>
                <w:highlight w:val="yellow"/>
              </w:rPr>
            </w:pPr>
          </w:p>
          <w:p w14:paraId="48B0EEA6" w14:textId="77777777" w:rsidR="0019472D" w:rsidRPr="00D579D0" w:rsidRDefault="0019472D" w:rsidP="73474DBF">
            <w:pPr>
              <w:rPr>
                <w:rFonts w:eastAsiaTheme="minorEastAsia" w:cstheme="minorHAnsi"/>
                <w:highlight w:val="yellow"/>
              </w:rPr>
            </w:pPr>
          </w:p>
          <w:p w14:paraId="46C03B88" w14:textId="77777777" w:rsidR="0019472D" w:rsidRPr="00D579D0" w:rsidRDefault="0019472D" w:rsidP="73474DBF">
            <w:pPr>
              <w:rPr>
                <w:rFonts w:eastAsiaTheme="minorEastAsia" w:cstheme="minorHAnsi"/>
                <w:highlight w:val="yellow"/>
              </w:rPr>
            </w:pPr>
          </w:p>
          <w:p w14:paraId="57B8B974" w14:textId="77777777" w:rsidR="0019472D" w:rsidRPr="00D579D0" w:rsidRDefault="0019472D" w:rsidP="73474DBF">
            <w:pPr>
              <w:rPr>
                <w:rFonts w:eastAsiaTheme="minorEastAsia" w:cstheme="minorHAnsi"/>
                <w:highlight w:val="yellow"/>
              </w:rPr>
            </w:pPr>
          </w:p>
          <w:p w14:paraId="64AF8A4E" w14:textId="77777777" w:rsidR="0019472D" w:rsidRPr="00D579D0" w:rsidRDefault="0019472D" w:rsidP="73474DBF">
            <w:pPr>
              <w:rPr>
                <w:rFonts w:eastAsiaTheme="minorEastAsia" w:cstheme="minorHAnsi"/>
                <w:highlight w:val="yellow"/>
              </w:rPr>
            </w:pPr>
          </w:p>
          <w:p w14:paraId="3D59B325" w14:textId="77777777" w:rsidR="0019472D" w:rsidRPr="00D579D0" w:rsidRDefault="0019472D" w:rsidP="73474DBF">
            <w:pPr>
              <w:rPr>
                <w:rFonts w:eastAsiaTheme="minorEastAsia" w:cstheme="minorHAnsi"/>
                <w:highlight w:val="yellow"/>
              </w:rPr>
            </w:pPr>
          </w:p>
          <w:p w14:paraId="353A5FFE" w14:textId="77777777" w:rsidR="0019472D" w:rsidRPr="00D579D0" w:rsidRDefault="0019472D" w:rsidP="73474DBF">
            <w:pPr>
              <w:rPr>
                <w:rFonts w:eastAsiaTheme="minorEastAsia" w:cstheme="minorHAnsi"/>
                <w:highlight w:val="yellow"/>
              </w:rPr>
            </w:pPr>
          </w:p>
          <w:p w14:paraId="1B816D0A" w14:textId="77777777" w:rsidR="0019472D" w:rsidRPr="00D579D0" w:rsidRDefault="0019472D" w:rsidP="73474DBF">
            <w:pPr>
              <w:rPr>
                <w:rFonts w:eastAsiaTheme="minorEastAsia" w:cstheme="minorHAnsi"/>
                <w:highlight w:val="yellow"/>
              </w:rPr>
            </w:pPr>
          </w:p>
          <w:p w14:paraId="4F40E356" w14:textId="77777777" w:rsidR="0019472D" w:rsidRPr="00D579D0" w:rsidRDefault="0019472D" w:rsidP="73474DBF">
            <w:pPr>
              <w:rPr>
                <w:rFonts w:eastAsiaTheme="minorEastAsia" w:cstheme="minorHAnsi"/>
                <w:highlight w:val="yellow"/>
              </w:rPr>
            </w:pPr>
          </w:p>
          <w:p w14:paraId="436D5A3A" w14:textId="322542AF" w:rsidR="0019472D" w:rsidRPr="00D579D0" w:rsidRDefault="0019472D" w:rsidP="005A6B31">
            <w:pPr>
              <w:rPr>
                <w:rFonts w:cstheme="minorHAnsi"/>
              </w:rPr>
            </w:pPr>
          </w:p>
        </w:tc>
      </w:tr>
      <w:tr w:rsidR="0019472D" w:rsidRPr="002A636F" w14:paraId="610352B9" w14:textId="77777777" w:rsidTr="14936D37">
        <w:trPr>
          <w:trHeight w:val="6270"/>
        </w:trPr>
        <w:tc>
          <w:tcPr>
            <w:tcW w:w="1555" w:type="dxa"/>
            <w:tcMar>
              <w:top w:w="57" w:type="dxa"/>
              <w:bottom w:w="57" w:type="dxa"/>
            </w:tcMar>
          </w:tcPr>
          <w:p w14:paraId="768D83EF" w14:textId="2568E69F" w:rsidR="0019472D" w:rsidRPr="00606BC9" w:rsidRDefault="0019472D" w:rsidP="005A6B31">
            <w:pPr>
              <w:rPr>
                <w:rFonts w:cs="Arial"/>
                <w:b/>
                <w:sz w:val="20"/>
                <w:szCs w:val="20"/>
              </w:rPr>
            </w:pPr>
            <w:r w:rsidRPr="00606BC9">
              <w:rPr>
                <w:rFonts w:cs="Arial"/>
                <w:b/>
                <w:sz w:val="20"/>
                <w:szCs w:val="20"/>
              </w:rPr>
              <w:t>A</w:t>
            </w:r>
          </w:p>
        </w:tc>
        <w:tc>
          <w:tcPr>
            <w:tcW w:w="4677" w:type="dxa"/>
            <w:tcMar>
              <w:top w:w="57" w:type="dxa"/>
              <w:bottom w:w="57" w:type="dxa"/>
            </w:tcMar>
          </w:tcPr>
          <w:p w14:paraId="3FE5BB99" w14:textId="77777777" w:rsidR="0019472D" w:rsidRPr="00B55199" w:rsidRDefault="0019472D" w:rsidP="00AB0A0D">
            <w:pPr>
              <w:rPr>
                <w:rFonts w:eastAsiaTheme="minorEastAsia" w:cstheme="minorHAnsi"/>
              </w:rPr>
            </w:pPr>
            <w:r w:rsidRPr="00B55199">
              <w:rPr>
                <w:rFonts w:eastAsiaTheme="minorEastAsia" w:cstheme="minorHAnsi"/>
              </w:rPr>
              <w:t>To set up and deliver bespoke numeracy lessons to a catch-up numeracy group/set in Mathematics.</w:t>
            </w:r>
          </w:p>
          <w:p w14:paraId="6B5AB73E" w14:textId="77777777" w:rsidR="0019472D" w:rsidRPr="00B55199" w:rsidRDefault="0019472D" w:rsidP="00AB0A0D">
            <w:pPr>
              <w:rPr>
                <w:rFonts w:eastAsiaTheme="minorEastAsia" w:cstheme="minorHAnsi"/>
              </w:rPr>
            </w:pPr>
          </w:p>
          <w:p w14:paraId="2E0B4DA7" w14:textId="77777777" w:rsidR="0019472D" w:rsidRPr="00B55199" w:rsidRDefault="0019472D" w:rsidP="00606BC9">
            <w:pPr>
              <w:pStyle w:val="paragraph"/>
              <w:spacing w:before="0" w:beforeAutospacing="0" w:after="0" w:afterAutospacing="0"/>
              <w:textAlignment w:val="baseline"/>
              <w:rPr>
                <w:rStyle w:val="normaltextrun"/>
                <w:rFonts w:asciiTheme="minorHAnsi" w:hAnsiTheme="minorHAnsi" w:cstheme="minorHAnsi"/>
                <w:b/>
                <w:bCs/>
                <w:color w:val="000000"/>
                <w:sz w:val="22"/>
                <w:szCs w:val="22"/>
                <w:u w:val="single"/>
              </w:rPr>
            </w:pPr>
          </w:p>
        </w:tc>
        <w:tc>
          <w:tcPr>
            <w:tcW w:w="5529" w:type="dxa"/>
            <w:tcBorders>
              <w:bottom w:val="single" w:sz="4" w:space="0" w:color="auto"/>
            </w:tcBorders>
            <w:tcMar>
              <w:top w:w="57" w:type="dxa"/>
              <w:bottom w:w="57" w:type="dxa"/>
            </w:tcMar>
          </w:tcPr>
          <w:p w14:paraId="0B36F45E" w14:textId="6D260357" w:rsidR="006E7C0B" w:rsidRPr="00B55199" w:rsidRDefault="006E7C0B" w:rsidP="006E7C0B">
            <w:pPr>
              <w:rPr>
                <w:rFonts w:eastAsiaTheme="minorEastAsia" w:cstheme="minorHAnsi"/>
              </w:rPr>
            </w:pPr>
            <w:r w:rsidRPr="00B55199">
              <w:rPr>
                <w:rFonts w:eastAsiaTheme="minorEastAsia" w:cstheme="minorHAnsi"/>
              </w:rPr>
              <w:t>Of the 1</w:t>
            </w:r>
            <w:r>
              <w:rPr>
                <w:rFonts w:eastAsiaTheme="minorEastAsia" w:cstheme="minorHAnsi"/>
              </w:rPr>
              <w:t>1</w:t>
            </w:r>
            <w:r w:rsidRPr="00B55199">
              <w:rPr>
                <w:rFonts w:eastAsiaTheme="minorEastAsia" w:cstheme="minorHAnsi"/>
              </w:rPr>
              <w:t xml:space="preserve"> D</w:t>
            </w:r>
            <w:r>
              <w:rPr>
                <w:rFonts w:eastAsiaTheme="minorEastAsia" w:cstheme="minorHAnsi"/>
              </w:rPr>
              <w:t>A</w:t>
            </w:r>
            <w:r w:rsidRPr="00B55199">
              <w:rPr>
                <w:rFonts w:eastAsiaTheme="minorEastAsia" w:cstheme="minorHAnsi"/>
              </w:rPr>
              <w:t xml:space="preserve"> students included in the </w:t>
            </w:r>
            <w:r>
              <w:rPr>
                <w:rFonts w:eastAsiaTheme="minorEastAsia" w:cstheme="minorHAnsi"/>
              </w:rPr>
              <w:t xml:space="preserve">Y7 </w:t>
            </w:r>
            <w:r w:rsidRPr="00B55199">
              <w:rPr>
                <w:rFonts w:eastAsiaTheme="minorEastAsia" w:cstheme="minorHAnsi"/>
              </w:rPr>
              <w:t xml:space="preserve">catch-up class </w:t>
            </w:r>
            <w:r>
              <w:rPr>
                <w:rFonts w:eastAsiaTheme="minorEastAsia" w:cstheme="minorHAnsi"/>
              </w:rPr>
              <w:t>81%</w:t>
            </w:r>
            <w:r w:rsidRPr="00B55199">
              <w:rPr>
                <w:rFonts w:eastAsiaTheme="minorEastAsia" w:cstheme="minorHAnsi"/>
              </w:rPr>
              <w:t xml:space="preserve"> made an improvement in the first </w:t>
            </w:r>
            <w:r>
              <w:rPr>
                <w:rFonts w:eastAsiaTheme="minorEastAsia" w:cstheme="minorHAnsi"/>
              </w:rPr>
              <w:t xml:space="preserve">half </w:t>
            </w:r>
            <w:r w:rsidRPr="00B55199">
              <w:rPr>
                <w:rFonts w:eastAsiaTheme="minorEastAsia" w:cstheme="minorHAnsi"/>
              </w:rPr>
              <w:t>term</w:t>
            </w:r>
            <w:r>
              <w:rPr>
                <w:rFonts w:eastAsiaTheme="minorEastAsia" w:cstheme="minorHAnsi"/>
              </w:rPr>
              <w:t xml:space="preserve"> and 81% had made an improvement at the end of term 1. Students improved their score on average by 60% from the start of the intervention to the final test in Term 1. The Intervention was prevented from completion by COVID</w:t>
            </w:r>
          </w:p>
          <w:p w14:paraId="02AED3D1" w14:textId="51A494B4" w:rsidR="0019472D" w:rsidRPr="00B55199" w:rsidRDefault="0019472D" w:rsidP="00D560C2">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u w:val="single"/>
              </w:rPr>
            </w:pPr>
          </w:p>
        </w:tc>
        <w:tc>
          <w:tcPr>
            <w:tcW w:w="3656" w:type="dxa"/>
            <w:gridSpan w:val="2"/>
            <w:tcMar>
              <w:top w:w="57" w:type="dxa"/>
              <w:bottom w:w="57" w:type="dxa"/>
            </w:tcMar>
          </w:tcPr>
          <w:p w14:paraId="249C4A64" w14:textId="34095F4E" w:rsidR="0019472D" w:rsidRDefault="6F5DF2E1" w:rsidP="14936D37">
            <w:pPr>
              <w:rPr>
                <w:rFonts w:eastAsiaTheme="minorEastAsia"/>
              </w:rPr>
            </w:pPr>
            <w:r w:rsidRPr="14936D37">
              <w:rPr>
                <w:rFonts w:eastAsiaTheme="minorEastAsia"/>
              </w:rPr>
              <w:t xml:space="preserve">The numeracy intervention was </w:t>
            </w:r>
            <w:r w:rsidR="408E0C6B" w:rsidRPr="14936D37">
              <w:rPr>
                <w:rFonts w:eastAsiaTheme="minorEastAsia"/>
              </w:rPr>
              <w:t>successful,</w:t>
            </w:r>
            <w:r w:rsidRPr="14936D37">
              <w:rPr>
                <w:rFonts w:eastAsiaTheme="minorEastAsia"/>
              </w:rPr>
              <w:t xml:space="preserve"> and it is planned to continue with this for Y7 in 2020/2021.</w:t>
            </w:r>
          </w:p>
          <w:p w14:paraId="1ADE9C12" w14:textId="565D3122" w:rsidR="0019472D" w:rsidRDefault="0019472D" w:rsidP="14936D37">
            <w:pPr>
              <w:rPr>
                <w:rFonts w:eastAsiaTheme="minorEastAsia"/>
              </w:rPr>
            </w:pPr>
          </w:p>
          <w:p w14:paraId="5032D84A" w14:textId="74514BE4" w:rsidR="008513BD" w:rsidRDefault="008513BD" w:rsidP="14936D37">
            <w:pPr>
              <w:rPr>
                <w:rFonts w:eastAsiaTheme="minorEastAsia"/>
              </w:rPr>
            </w:pPr>
          </w:p>
          <w:p w14:paraId="6DD95366" w14:textId="4969CD28" w:rsidR="008513BD" w:rsidRDefault="6F5DF2E1" w:rsidP="14936D37">
            <w:pPr>
              <w:rPr>
                <w:rFonts w:eastAsiaTheme="minorEastAsia"/>
              </w:rPr>
            </w:pPr>
            <w:r w:rsidRPr="14936D37">
              <w:rPr>
                <w:rFonts w:eastAsiaTheme="minorEastAsia"/>
              </w:rPr>
              <w:t xml:space="preserve">A small group </w:t>
            </w:r>
            <w:r w:rsidR="5F9F09CA" w:rsidRPr="14936D37">
              <w:rPr>
                <w:rFonts w:eastAsiaTheme="minorEastAsia"/>
              </w:rPr>
              <w:t xml:space="preserve">catch-up </w:t>
            </w:r>
            <w:r w:rsidRPr="14936D37">
              <w:rPr>
                <w:rFonts w:eastAsiaTheme="minorEastAsia"/>
              </w:rPr>
              <w:t xml:space="preserve">intervention will take place during form times with a priority on DA students.  </w:t>
            </w:r>
          </w:p>
          <w:p w14:paraId="6A5F66D9" w14:textId="79AADBA5" w:rsidR="2714E122" w:rsidRDefault="2714E122" w:rsidP="14936D37">
            <w:pPr>
              <w:rPr>
                <w:rFonts w:eastAsiaTheme="minorEastAsia"/>
              </w:rPr>
            </w:pPr>
          </w:p>
          <w:p w14:paraId="5EA5FBE7" w14:textId="64A9519A" w:rsidR="63483A33" w:rsidRDefault="63483A33" w:rsidP="14936D37">
            <w:pPr>
              <w:rPr>
                <w:rFonts w:eastAsiaTheme="minorEastAsia"/>
              </w:rPr>
            </w:pPr>
            <w:r w:rsidRPr="14936D37">
              <w:rPr>
                <w:rFonts w:eastAsiaTheme="minorEastAsia"/>
              </w:rPr>
              <w:t>This intervention will focus on improving weaknesses in skills from KS2.</w:t>
            </w:r>
          </w:p>
          <w:p w14:paraId="5AE715B3" w14:textId="7AA53995" w:rsidR="2714E122" w:rsidRDefault="2714E122" w:rsidP="14936D37">
            <w:pPr>
              <w:rPr>
                <w:rFonts w:eastAsiaTheme="minorEastAsia"/>
              </w:rPr>
            </w:pPr>
          </w:p>
          <w:p w14:paraId="431DF60B" w14:textId="2ED1B589" w:rsidR="44CC19ED" w:rsidRDefault="44CC19ED" w:rsidP="14936D37">
            <w:pPr>
              <w:rPr>
                <w:rFonts w:eastAsiaTheme="minorEastAsia"/>
              </w:rPr>
            </w:pPr>
            <w:r w:rsidRPr="14936D37">
              <w:rPr>
                <w:rFonts w:eastAsiaTheme="minorEastAsia"/>
              </w:rPr>
              <w:t xml:space="preserve">The students will undergo a baseline test and then undergo a </w:t>
            </w:r>
            <w:r w:rsidR="2E9EC1C4" w:rsidRPr="14936D37">
              <w:rPr>
                <w:rFonts w:eastAsiaTheme="minorEastAsia"/>
              </w:rPr>
              <w:t>6-week</w:t>
            </w:r>
            <w:r w:rsidR="5F1AD7A8" w:rsidRPr="14936D37">
              <w:rPr>
                <w:rFonts w:eastAsiaTheme="minorEastAsia"/>
              </w:rPr>
              <w:t xml:space="preserve"> intervention </w:t>
            </w:r>
            <w:r w:rsidRPr="14936D37">
              <w:rPr>
                <w:rFonts w:eastAsiaTheme="minorEastAsia"/>
              </w:rPr>
              <w:t xml:space="preserve">programme </w:t>
            </w:r>
            <w:r w:rsidR="4469F7A5" w:rsidRPr="14936D37">
              <w:rPr>
                <w:rFonts w:eastAsiaTheme="minorEastAsia"/>
              </w:rPr>
              <w:t>and then be re-tested. Students who have made sufficient improvement will leave the group and be replaced with other DA students who meet the criteria.</w:t>
            </w:r>
          </w:p>
          <w:p w14:paraId="69162BCA" w14:textId="77777777" w:rsidR="0019472D" w:rsidRDefault="0019472D" w:rsidP="00AB0A0D">
            <w:pPr>
              <w:rPr>
                <w:rFonts w:eastAsiaTheme="minorEastAsia" w:cstheme="minorHAnsi"/>
                <w:highlight w:val="yellow"/>
              </w:rPr>
            </w:pPr>
          </w:p>
          <w:p w14:paraId="129AC8A4" w14:textId="77777777" w:rsidR="0019472D" w:rsidRDefault="0019472D" w:rsidP="00AB0A0D">
            <w:pPr>
              <w:rPr>
                <w:rFonts w:eastAsiaTheme="minorEastAsia" w:cstheme="minorHAnsi"/>
                <w:highlight w:val="yellow"/>
              </w:rPr>
            </w:pPr>
          </w:p>
          <w:p w14:paraId="570FF067" w14:textId="77777777" w:rsidR="0019472D" w:rsidRDefault="0019472D" w:rsidP="00AB0A0D">
            <w:pPr>
              <w:rPr>
                <w:rFonts w:eastAsiaTheme="minorEastAsia" w:cstheme="minorHAnsi"/>
                <w:highlight w:val="yellow"/>
              </w:rPr>
            </w:pPr>
          </w:p>
          <w:p w14:paraId="19867B6F" w14:textId="77777777" w:rsidR="0019472D" w:rsidRDefault="0019472D" w:rsidP="00AB0A0D">
            <w:pPr>
              <w:rPr>
                <w:rFonts w:eastAsiaTheme="minorEastAsia" w:cstheme="minorHAnsi"/>
                <w:highlight w:val="yellow"/>
              </w:rPr>
            </w:pPr>
          </w:p>
          <w:p w14:paraId="573A06E6" w14:textId="77777777" w:rsidR="0019472D" w:rsidRDefault="0019472D" w:rsidP="00AB0A0D">
            <w:pPr>
              <w:rPr>
                <w:rFonts w:eastAsiaTheme="minorEastAsia" w:cstheme="minorHAnsi"/>
                <w:highlight w:val="yellow"/>
              </w:rPr>
            </w:pPr>
          </w:p>
          <w:p w14:paraId="68277A85" w14:textId="77777777" w:rsidR="0019472D" w:rsidRDefault="0019472D" w:rsidP="00AB0A0D">
            <w:pPr>
              <w:rPr>
                <w:rFonts w:eastAsiaTheme="minorEastAsia" w:cstheme="minorHAnsi"/>
                <w:highlight w:val="yellow"/>
              </w:rPr>
            </w:pPr>
          </w:p>
          <w:p w14:paraId="4D943FC5" w14:textId="77777777" w:rsidR="0019472D" w:rsidRDefault="0019472D" w:rsidP="00AB0A0D">
            <w:pPr>
              <w:rPr>
                <w:rFonts w:eastAsiaTheme="minorEastAsia" w:cstheme="minorHAnsi"/>
                <w:highlight w:val="yellow"/>
              </w:rPr>
            </w:pPr>
          </w:p>
          <w:p w14:paraId="4B5F4148" w14:textId="77777777" w:rsidR="0019472D" w:rsidRDefault="0019472D" w:rsidP="00AB0A0D">
            <w:pPr>
              <w:rPr>
                <w:rFonts w:eastAsiaTheme="minorEastAsia" w:cstheme="minorHAnsi"/>
                <w:highlight w:val="yellow"/>
              </w:rPr>
            </w:pPr>
          </w:p>
          <w:p w14:paraId="20584365" w14:textId="77777777" w:rsidR="0019472D" w:rsidRDefault="0019472D" w:rsidP="00AB0A0D">
            <w:pPr>
              <w:rPr>
                <w:rFonts w:eastAsiaTheme="minorEastAsia" w:cstheme="minorHAnsi"/>
                <w:highlight w:val="yellow"/>
              </w:rPr>
            </w:pPr>
          </w:p>
          <w:p w14:paraId="751E442B" w14:textId="77777777" w:rsidR="0019472D" w:rsidRDefault="0019472D" w:rsidP="00AB0A0D">
            <w:pPr>
              <w:rPr>
                <w:rFonts w:eastAsiaTheme="minorEastAsia" w:cstheme="minorHAnsi"/>
                <w:highlight w:val="yellow"/>
              </w:rPr>
            </w:pPr>
          </w:p>
          <w:p w14:paraId="252A1498" w14:textId="77777777" w:rsidR="0019472D" w:rsidRDefault="0019472D" w:rsidP="00AB0A0D">
            <w:pPr>
              <w:rPr>
                <w:rFonts w:eastAsiaTheme="minorEastAsia" w:cstheme="minorHAnsi"/>
                <w:highlight w:val="yellow"/>
              </w:rPr>
            </w:pPr>
          </w:p>
          <w:p w14:paraId="5A64BF25" w14:textId="77777777" w:rsidR="0019472D" w:rsidRDefault="0019472D" w:rsidP="00AB0A0D">
            <w:pPr>
              <w:rPr>
                <w:rFonts w:eastAsiaTheme="minorEastAsia" w:cstheme="minorHAnsi"/>
                <w:highlight w:val="yellow"/>
              </w:rPr>
            </w:pPr>
          </w:p>
          <w:p w14:paraId="6605C38F" w14:textId="77777777" w:rsidR="0019472D" w:rsidRPr="00B55199" w:rsidRDefault="0019472D" w:rsidP="00AB0A0D">
            <w:pPr>
              <w:rPr>
                <w:rFonts w:eastAsiaTheme="minorEastAsia" w:cstheme="minorHAnsi"/>
              </w:rPr>
            </w:pPr>
          </w:p>
          <w:p w14:paraId="062C2BFB" w14:textId="77777777" w:rsidR="0019472D" w:rsidRPr="00B55199" w:rsidRDefault="0019472D" w:rsidP="00AB0A0D">
            <w:pPr>
              <w:rPr>
                <w:rFonts w:eastAsiaTheme="minorEastAsia" w:cstheme="minorHAnsi"/>
              </w:rPr>
            </w:pPr>
          </w:p>
          <w:p w14:paraId="679FE64B" w14:textId="77777777" w:rsidR="0019472D" w:rsidRPr="00B55199" w:rsidRDefault="0019472D" w:rsidP="00AB0A0D">
            <w:pPr>
              <w:rPr>
                <w:rFonts w:eastAsiaTheme="minorEastAsia" w:cstheme="minorHAnsi"/>
              </w:rPr>
            </w:pPr>
          </w:p>
          <w:p w14:paraId="7C52A83B" w14:textId="77777777" w:rsidR="0019472D" w:rsidRPr="00B55199" w:rsidRDefault="0019472D" w:rsidP="00AB0A0D">
            <w:pPr>
              <w:rPr>
                <w:rFonts w:eastAsiaTheme="minorEastAsia" w:cstheme="minorHAnsi"/>
              </w:rPr>
            </w:pPr>
          </w:p>
          <w:p w14:paraId="1CC8DE42" w14:textId="77777777" w:rsidR="0019472D" w:rsidRPr="002A636F" w:rsidRDefault="0019472D" w:rsidP="005A6B31">
            <w:pPr>
              <w:rPr>
                <w:rFonts w:cs="Arial"/>
                <w:sz w:val="20"/>
                <w:szCs w:val="20"/>
              </w:rPr>
            </w:pPr>
          </w:p>
        </w:tc>
      </w:tr>
      <w:tr w:rsidR="000B4F42" w:rsidRPr="002A636F" w14:paraId="5EF06F5D" w14:textId="77777777" w:rsidTr="14936D37">
        <w:trPr>
          <w:trHeight w:hRule="exact" w:val="9808"/>
        </w:trPr>
        <w:tc>
          <w:tcPr>
            <w:tcW w:w="1555" w:type="dxa"/>
            <w:tcMar>
              <w:top w:w="57" w:type="dxa"/>
              <w:bottom w:w="57" w:type="dxa"/>
            </w:tcMar>
          </w:tcPr>
          <w:p w14:paraId="5FCA4C9C" w14:textId="44641BD5" w:rsidR="000B4F42" w:rsidRPr="00606BC9" w:rsidRDefault="000B4F42" w:rsidP="005A6B31">
            <w:pPr>
              <w:rPr>
                <w:rFonts w:cs="Arial"/>
                <w:b/>
                <w:sz w:val="20"/>
                <w:szCs w:val="20"/>
              </w:rPr>
            </w:pPr>
            <w:r w:rsidRPr="00606BC9">
              <w:rPr>
                <w:rFonts w:cs="Arial"/>
                <w:b/>
                <w:sz w:val="20"/>
                <w:szCs w:val="20"/>
              </w:rPr>
              <w:t>A</w:t>
            </w:r>
          </w:p>
        </w:tc>
        <w:tc>
          <w:tcPr>
            <w:tcW w:w="4677" w:type="dxa"/>
            <w:tcMar>
              <w:top w:w="57" w:type="dxa"/>
              <w:bottom w:w="57" w:type="dxa"/>
            </w:tcMar>
          </w:tcPr>
          <w:p w14:paraId="6EE9F00F" w14:textId="429D22CB" w:rsidR="000B4F42" w:rsidRPr="008513BD" w:rsidRDefault="5EA4DEA0" w:rsidP="2714E122">
            <w:pPr>
              <w:rPr>
                <w:rFonts w:eastAsiaTheme="minorEastAsia"/>
              </w:rPr>
            </w:pPr>
            <w:r w:rsidRPr="2714E122">
              <w:t xml:space="preserve">To provide targeted </w:t>
            </w:r>
            <w:r w:rsidR="05B9352F" w:rsidRPr="2714E122">
              <w:t>catch-up</w:t>
            </w:r>
            <w:r w:rsidRPr="2714E122">
              <w:t xml:space="preserve"> students with registration literacy workshops once a week.</w:t>
            </w:r>
          </w:p>
        </w:tc>
        <w:tc>
          <w:tcPr>
            <w:tcW w:w="5529" w:type="dxa"/>
            <w:tcMar>
              <w:top w:w="57" w:type="dxa"/>
              <w:bottom w:w="57" w:type="dxa"/>
            </w:tcMar>
          </w:tcPr>
          <w:p w14:paraId="2A7AF19E" w14:textId="77777777" w:rsidR="008513BD" w:rsidRDefault="000B4F42" w:rsidP="008513BD">
            <w:pPr>
              <w:pStyle w:val="paragraph"/>
              <w:spacing w:before="0" w:beforeAutospacing="0" w:after="0" w:afterAutospacing="0"/>
              <w:textAlignment w:val="baseline"/>
              <w:rPr>
                <w:rFonts w:asciiTheme="minorHAnsi" w:eastAsiaTheme="minorEastAsia" w:hAnsiTheme="minorHAnsi" w:cstheme="minorHAnsi"/>
                <w:sz w:val="22"/>
                <w:szCs w:val="22"/>
              </w:rPr>
            </w:pPr>
            <w:r w:rsidRPr="008513BD">
              <w:rPr>
                <w:rFonts w:asciiTheme="minorHAnsi" w:eastAsiaTheme="minorEastAsia" w:hAnsiTheme="minorHAnsi" w:cstheme="minorHAnsi"/>
                <w:sz w:val="22"/>
                <w:szCs w:val="22"/>
              </w:rPr>
              <w:t xml:space="preserve">Of the 60 Year 7 DA students tested for Reading Ages, there was an 11 months improvement from September to Christmas 2019. </w:t>
            </w:r>
          </w:p>
          <w:p w14:paraId="1FAB652A" w14:textId="0945965C" w:rsidR="000B4F42" w:rsidRPr="008513BD" w:rsidRDefault="000B4F42" w:rsidP="008513BD">
            <w:pPr>
              <w:pStyle w:val="paragraph"/>
              <w:spacing w:before="0" w:beforeAutospacing="0" w:after="0" w:afterAutospacing="0"/>
              <w:textAlignment w:val="baseline"/>
              <w:rPr>
                <w:rStyle w:val="normaltextrun"/>
                <w:rFonts w:asciiTheme="minorHAnsi" w:hAnsiTheme="minorHAnsi" w:cstheme="minorHAnsi"/>
                <w:b/>
                <w:bCs/>
                <w:i/>
                <w:color w:val="000000" w:themeColor="text1"/>
                <w:sz w:val="22"/>
                <w:szCs w:val="22"/>
                <w:u w:val="single"/>
              </w:rPr>
            </w:pPr>
            <w:r w:rsidRPr="008513BD">
              <w:rPr>
                <w:rFonts w:asciiTheme="minorHAnsi" w:eastAsiaTheme="minorEastAsia" w:hAnsiTheme="minorHAnsi" w:cstheme="minorHAnsi"/>
                <w:sz w:val="22"/>
                <w:szCs w:val="22"/>
              </w:rPr>
              <w:t>A number of students made negative process, which is a concern</w:t>
            </w:r>
            <w:r w:rsidR="008513BD" w:rsidRPr="008513BD">
              <w:rPr>
                <w:rFonts w:asciiTheme="minorHAnsi" w:eastAsiaTheme="minorEastAsia" w:hAnsiTheme="minorHAnsi" w:cstheme="minorHAnsi"/>
                <w:sz w:val="22"/>
                <w:szCs w:val="22"/>
              </w:rPr>
              <w:t xml:space="preserve"> </w:t>
            </w:r>
            <w:r w:rsidR="008513BD">
              <w:rPr>
                <w:rFonts w:asciiTheme="minorHAnsi" w:eastAsiaTheme="minorEastAsia" w:hAnsiTheme="minorHAnsi" w:cstheme="minorHAnsi"/>
                <w:sz w:val="22"/>
                <w:szCs w:val="22"/>
              </w:rPr>
              <w:t xml:space="preserve">and this </w:t>
            </w:r>
          </w:p>
        </w:tc>
        <w:tc>
          <w:tcPr>
            <w:tcW w:w="3656" w:type="dxa"/>
            <w:gridSpan w:val="2"/>
            <w:tcMar>
              <w:top w:w="57" w:type="dxa"/>
              <w:bottom w:w="57" w:type="dxa"/>
            </w:tcMar>
          </w:tcPr>
          <w:p w14:paraId="7D37C9A0" w14:textId="6AE1DE0F" w:rsidR="008B12D3" w:rsidRDefault="008513BD" w:rsidP="14936D37">
            <w:pPr>
              <w:rPr>
                <w:rFonts w:eastAsiaTheme="minorEastAsia"/>
              </w:rPr>
            </w:pPr>
            <w:r w:rsidRPr="14936D37">
              <w:rPr>
                <w:rFonts w:eastAsiaTheme="minorEastAsia"/>
              </w:rPr>
              <w:t xml:space="preserve">All students </w:t>
            </w:r>
            <w:r w:rsidR="37FF5677" w:rsidRPr="14936D37">
              <w:rPr>
                <w:rFonts w:eastAsiaTheme="minorEastAsia"/>
              </w:rPr>
              <w:t xml:space="preserve">have undergone </w:t>
            </w:r>
            <w:r w:rsidRPr="14936D37">
              <w:rPr>
                <w:rFonts w:eastAsiaTheme="minorEastAsia"/>
              </w:rPr>
              <w:t>literacy testing in Y7</w:t>
            </w:r>
            <w:r w:rsidR="0968FA8E" w:rsidRPr="14936D37">
              <w:rPr>
                <w:rFonts w:eastAsiaTheme="minorEastAsia"/>
              </w:rPr>
              <w:t>, to identify weaker readers, and Yr8 has reading age data also</w:t>
            </w:r>
            <w:r w:rsidRPr="14936D37">
              <w:rPr>
                <w:rFonts w:eastAsiaTheme="minorEastAsia"/>
              </w:rPr>
              <w:t>.</w:t>
            </w:r>
          </w:p>
          <w:p w14:paraId="5ED7725A" w14:textId="77777777" w:rsidR="008513BD" w:rsidRDefault="008513BD" w:rsidP="008B12D3">
            <w:pPr>
              <w:rPr>
                <w:rFonts w:eastAsiaTheme="minorEastAsia" w:cstheme="minorHAnsi"/>
                <w:highlight w:val="yellow"/>
              </w:rPr>
            </w:pPr>
          </w:p>
          <w:p w14:paraId="40CD6D79" w14:textId="5FE025C1" w:rsidR="008513BD" w:rsidRDefault="008513BD" w:rsidP="14936D37">
            <w:pPr>
              <w:rPr>
                <w:rFonts w:eastAsiaTheme="minorEastAsia"/>
              </w:rPr>
            </w:pPr>
            <w:r w:rsidRPr="14936D37">
              <w:rPr>
                <w:rFonts w:eastAsiaTheme="minorEastAsia"/>
              </w:rPr>
              <w:t>The SEN</w:t>
            </w:r>
            <w:r w:rsidR="6D11769F" w:rsidRPr="14936D37">
              <w:rPr>
                <w:rFonts w:eastAsiaTheme="minorEastAsia"/>
              </w:rPr>
              <w:t xml:space="preserve"> Team are identifying </w:t>
            </w:r>
            <w:r w:rsidRPr="14936D37">
              <w:rPr>
                <w:rFonts w:eastAsiaTheme="minorEastAsia"/>
              </w:rPr>
              <w:t>the very weak students who will require specialist support and intervention.</w:t>
            </w:r>
          </w:p>
          <w:p w14:paraId="0C9DADEC" w14:textId="31B7D7B7" w:rsidR="008513BD" w:rsidRDefault="15FE6CBE" w:rsidP="14936D37">
            <w:pPr>
              <w:rPr>
                <w:rFonts w:eastAsiaTheme="minorEastAsia"/>
              </w:rPr>
            </w:pPr>
            <w:r w:rsidRPr="14936D37">
              <w:rPr>
                <w:rFonts w:eastAsiaTheme="minorEastAsia"/>
              </w:rPr>
              <w:t xml:space="preserve">They </w:t>
            </w:r>
            <w:r w:rsidR="008513BD" w:rsidRPr="14936D37">
              <w:rPr>
                <w:rFonts w:eastAsiaTheme="minorEastAsia"/>
              </w:rPr>
              <w:t>will work with this group to identify specific learning needs and improve literacy.</w:t>
            </w:r>
          </w:p>
          <w:p w14:paraId="41692CBC" w14:textId="77777777" w:rsidR="008513BD" w:rsidRPr="008513BD" w:rsidRDefault="008513BD" w:rsidP="008B12D3">
            <w:pPr>
              <w:rPr>
                <w:rFonts w:eastAsiaTheme="minorEastAsia" w:cstheme="minorHAnsi"/>
                <w:highlight w:val="yellow"/>
              </w:rPr>
            </w:pPr>
          </w:p>
          <w:p w14:paraId="5063949E" w14:textId="367EF464" w:rsidR="000B4F42" w:rsidRDefault="6F5DF2E1" w:rsidP="2714E122">
            <w:r w:rsidRPr="2714E122">
              <w:t xml:space="preserve"> A second group will be identified which will include as a </w:t>
            </w:r>
            <w:r w:rsidR="32A881BD" w:rsidRPr="2714E122">
              <w:t>priority, DA students</w:t>
            </w:r>
            <w:r w:rsidRPr="2714E122">
              <w:t xml:space="preserve"> who need to improve their reading and literacy skills.</w:t>
            </w:r>
          </w:p>
          <w:p w14:paraId="4EDC8FC8" w14:textId="2E37ED79" w:rsidR="008513BD" w:rsidRPr="008513BD" w:rsidRDefault="6F5DF2E1" w:rsidP="2714E122">
            <w:r w:rsidRPr="2714E122">
              <w:t xml:space="preserve">The </w:t>
            </w:r>
            <w:r w:rsidR="732C53CA" w:rsidRPr="2714E122">
              <w:t>Literacy Co-ordinator for English will work with these students during form time.</w:t>
            </w:r>
          </w:p>
          <w:p w14:paraId="03041B43" w14:textId="0A8F5598" w:rsidR="008513BD" w:rsidRPr="008513BD" w:rsidRDefault="008513BD" w:rsidP="2714E122"/>
          <w:p w14:paraId="06F7792D" w14:textId="088A4878" w:rsidR="008513BD" w:rsidRPr="008513BD" w:rsidRDefault="732C53CA" w:rsidP="2714E122">
            <w:r w:rsidRPr="2714E122">
              <w:t>This should be a different group of students to the reading intervention group in order to maximise impact.</w:t>
            </w:r>
          </w:p>
        </w:tc>
      </w:tr>
      <w:tr w:rsidR="006E7C0B" w:rsidRPr="002A636F" w14:paraId="09334C95" w14:textId="77777777" w:rsidTr="14936D37">
        <w:trPr>
          <w:trHeight w:hRule="exact" w:val="8277"/>
        </w:trPr>
        <w:tc>
          <w:tcPr>
            <w:tcW w:w="1555" w:type="dxa"/>
            <w:tcMar>
              <w:top w:w="57" w:type="dxa"/>
              <w:bottom w:w="57" w:type="dxa"/>
            </w:tcMar>
          </w:tcPr>
          <w:p w14:paraId="35912511" w14:textId="3D70B61E" w:rsidR="006E7C0B" w:rsidRPr="00606BC9" w:rsidRDefault="006E7C0B" w:rsidP="00C62E58">
            <w:pPr>
              <w:rPr>
                <w:rFonts w:cs="Arial"/>
                <w:b/>
                <w:sz w:val="20"/>
                <w:szCs w:val="20"/>
              </w:rPr>
            </w:pPr>
            <w:r>
              <w:rPr>
                <w:rFonts w:cs="Arial"/>
                <w:b/>
                <w:sz w:val="20"/>
                <w:szCs w:val="20"/>
              </w:rPr>
              <w:t>B</w:t>
            </w:r>
          </w:p>
        </w:tc>
        <w:tc>
          <w:tcPr>
            <w:tcW w:w="4677" w:type="dxa"/>
            <w:tcMar>
              <w:top w:w="57" w:type="dxa"/>
              <w:bottom w:w="57" w:type="dxa"/>
            </w:tcMar>
          </w:tcPr>
          <w:p w14:paraId="080D5142" w14:textId="48E7A843" w:rsidR="006E7C0B" w:rsidRPr="00D3485A" w:rsidRDefault="006E7C0B" w:rsidP="00C62E58">
            <w:pPr>
              <w:pStyle w:val="paragraph"/>
              <w:spacing w:before="0" w:beforeAutospacing="0" w:after="0" w:afterAutospacing="0"/>
              <w:textAlignment w:val="baseline"/>
              <w:rPr>
                <w:rFonts w:asciiTheme="minorHAnsi" w:hAnsiTheme="minorHAnsi" w:cstheme="minorHAnsi"/>
                <w:color w:val="000000"/>
                <w:sz w:val="18"/>
                <w:szCs w:val="18"/>
              </w:rPr>
            </w:pPr>
            <w:r>
              <w:rPr>
                <w:rStyle w:val="normaltextrun"/>
                <w:rFonts w:asciiTheme="minorHAnsi" w:hAnsiTheme="minorHAnsi" w:cstheme="minorHAnsi"/>
                <w:b/>
                <w:bCs/>
                <w:color w:val="000000"/>
                <w:sz w:val="22"/>
                <w:szCs w:val="22"/>
                <w:u w:val="single"/>
              </w:rPr>
              <w:t>Desired Outcome B</w:t>
            </w:r>
            <w:r w:rsidRPr="00D3485A">
              <w:rPr>
                <w:rStyle w:val="eop"/>
                <w:rFonts w:asciiTheme="minorHAnsi" w:hAnsiTheme="minorHAnsi" w:cstheme="minorHAnsi"/>
                <w:color w:val="000000"/>
                <w:sz w:val="22"/>
                <w:szCs w:val="22"/>
              </w:rPr>
              <w:t> </w:t>
            </w:r>
          </w:p>
          <w:p w14:paraId="7DA906AF" w14:textId="77777777" w:rsidR="006E7C0B" w:rsidRDefault="006E7C0B" w:rsidP="001D5AF1">
            <w:pPr>
              <w:textAlignment w:val="baseline"/>
              <w:rPr>
                <w:rFonts w:eastAsiaTheme="minorEastAsia"/>
              </w:rPr>
            </w:pPr>
            <w:r w:rsidRPr="00BE7C46">
              <w:rPr>
                <w:rFonts w:cstheme="minorHAnsi"/>
              </w:rPr>
              <w:t>Embed intervention strategies into everyday in-classroom practice to maximise the progress of targeted DA students.</w:t>
            </w:r>
            <w:r w:rsidRPr="19F15E52">
              <w:rPr>
                <w:rFonts w:eastAsiaTheme="minorEastAsia"/>
              </w:rPr>
              <w:t xml:space="preserve"> </w:t>
            </w:r>
          </w:p>
          <w:p w14:paraId="5F77018E" w14:textId="77777777" w:rsidR="006E7C0B" w:rsidRDefault="006E7C0B" w:rsidP="001D5AF1">
            <w:pPr>
              <w:textAlignment w:val="baseline"/>
              <w:rPr>
                <w:rFonts w:eastAsiaTheme="minorEastAsia"/>
              </w:rPr>
            </w:pPr>
          </w:p>
          <w:p w14:paraId="5DF38908" w14:textId="77777777" w:rsidR="006E7C0B" w:rsidRDefault="006E7C0B" w:rsidP="001D5AF1">
            <w:pPr>
              <w:textAlignment w:val="baseline"/>
              <w:rPr>
                <w:rFonts w:eastAsiaTheme="minorEastAsia"/>
              </w:rPr>
            </w:pPr>
          </w:p>
          <w:p w14:paraId="79E456AC" w14:textId="77777777" w:rsidR="006E7C0B" w:rsidRDefault="006E7C0B" w:rsidP="001D5AF1">
            <w:pPr>
              <w:textAlignment w:val="baseline"/>
              <w:rPr>
                <w:rFonts w:eastAsiaTheme="minorEastAsia"/>
              </w:rPr>
            </w:pPr>
          </w:p>
          <w:p w14:paraId="5F7DDE96" w14:textId="77777777" w:rsidR="006E7C0B" w:rsidRDefault="006E7C0B" w:rsidP="001D5AF1">
            <w:pPr>
              <w:textAlignment w:val="baseline"/>
              <w:rPr>
                <w:rFonts w:eastAsiaTheme="minorEastAsia"/>
              </w:rPr>
            </w:pPr>
          </w:p>
          <w:p w14:paraId="411630CB" w14:textId="77777777" w:rsidR="006E7C0B" w:rsidRDefault="006E7C0B" w:rsidP="001D5AF1">
            <w:pPr>
              <w:textAlignment w:val="baseline"/>
              <w:rPr>
                <w:rFonts w:eastAsiaTheme="minorEastAsia"/>
              </w:rPr>
            </w:pPr>
          </w:p>
          <w:p w14:paraId="535A087D" w14:textId="4B6371EB" w:rsidR="006E7C0B" w:rsidRDefault="006E7C0B" w:rsidP="001D5AF1">
            <w:pPr>
              <w:textAlignment w:val="baseline"/>
              <w:rPr>
                <w:rFonts w:eastAsiaTheme="minorEastAsia"/>
              </w:rPr>
            </w:pPr>
            <w:r w:rsidRPr="19F15E52">
              <w:rPr>
                <w:rFonts w:eastAsiaTheme="minorEastAsia"/>
              </w:rPr>
              <w:t>Regular meetings with LoTL and Learning mentor regarding impact on targeted students’ progress were carried out on a termly basis.</w:t>
            </w:r>
          </w:p>
          <w:p w14:paraId="40049647" w14:textId="77777777" w:rsidR="006E7C0B" w:rsidRDefault="006E7C0B" w:rsidP="001D5AF1">
            <w:pPr>
              <w:textAlignment w:val="baseline"/>
              <w:rPr>
                <w:rFonts w:eastAsiaTheme="minorEastAsia"/>
              </w:rPr>
            </w:pPr>
            <w:r w:rsidRPr="19F15E52">
              <w:rPr>
                <w:rFonts w:eastAsiaTheme="minorEastAsia"/>
              </w:rPr>
              <w:t>The impact on progress/attendance/A2L for targeted students was analysed at each reporting point.</w:t>
            </w:r>
          </w:p>
          <w:p w14:paraId="1C47DBD0" w14:textId="2F590FA4" w:rsidR="006E7C0B" w:rsidRPr="00BE7C46" w:rsidRDefault="006E7C0B" w:rsidP="00C62E58">
            <w:pPr>
              <w:pStyle w:val="paragraph"/>
              <w:spacing w:before="0" w:beforeAutospacing="0" w:after="0" w:afterAutospacing="0"/>
              <w:textAlignment w:val="baseline"/>
              <w:rPr>
                <w:rStyle w:val="normaltextrun"/>
                <w:rFonts w:asciiTheme="minorHAnsi" w:hAnsiTheme="minorHAnsi" w:cstheme="minorHAnsi"/>
                <w:b/>
                <w:bCs/>
                <w:color w:val="000000"/>
                <w:sz w:val="22"/>
                <w:szCs w:val="22"/>
                <w:u w:val="single"/>
              </w:rPr>
            </w:pPr>
          </w:p>
        </w:tc>
        <w:tc>
          <w:tcPr>
            <w:tcW w:w="5529" w:type="dxa"/>
            <w:tcMar>
              <w:top w:w="57" w:type="dxa"/>
              <w:bottom w:w="57" w:type="dxa"/>
            </w:tcMar>
          </w:tcPr>
          <w:p w14:paraId="78F27330" w14:textId="622F508D" w:rsidR="006E7C0B" w:rsidRDefault="006E7C0B" w:rsidP="0019472D">
            <w:pPr>
              <w:pStyle w:val="paragraph"/>
              <w:spacing w:before="0" w:beforeAutospacing="0" w:after="0" w:afterAutospacing="0"/>
              <w:textAlignment w:val="baseline"/>
              <w:rPr>
                <w:rFonts w:ascii="Calibri" w:hAnsi="Calibri" w:cs="Calibri"/>
                <w:color w:val="000000"/>
                <w:sz w:val="18"/>
                <w:szCs w:val="18"/>
              </w:rPr>
            </w:pPr>
            <w:r>
              <w:rPr>
                <w:rFonts w:ascii="Calibri" w:hAnsi="Calibri" w:cs="Calibri"/>
                <w:color w:val="000000"/>
                <w:sz w:val="18"/>
                <w:szCs w:val="18"/>
              </w:rPr>
              <w:t xml:space="preserve">While overall DA students achieved a P8 score of -0.08, this was an significant improvement on previous years. There is an internal Progress 8 gap (Disadvantaged vs Non-Disadvantaged) of -0.14 which is significantly lower than previous years.  </w:t>
            </w:r>
          </w:p>
          <w:p w14:paraId="4C322510" w14:textId="0AB10ECB" w:rsidR="00F5296E" w:rsidRDefault="00F5296E" w:rsidP="0019472D">
            <w:pPr>
              <w:pStyle w:val="paragraph"/>
              <w:spacing w:before="0" w:beforeAutospacing="0" w:after="0" w:afterAutospacing="0"/>
              <w:textAlignment w:val="baseline"/>
              <w:rPr>
                <w:rFonts w:ascii="Calibri" w:hAnsi="Calibri" w:cs="Calibri"/>
                <w:color w:val="000000"/>
                <w:sz w:val="18"/>
                <w:szCs w:val="18"/>
              </w:rPr>
            </w:pPr>
          </w:p>
          <w:p w14:paraId="45913705" w14:textId="78DCD132" w:rsidR="00F5296E" w:rsidRDefault="00F5296E" w:rsidP="0019472D">
            <w:pPr>
              <w:pStyle w:val="paragraph"/>
              <w:spacing w:before="0" w:beforeAutospacing="0" w:after="0" w:afterAutospacing="0"/>
              <w:textAlignment w:val="baseline"/>
              <w:rPr>
                <w:rFonts w:ascii="Calibri" w:hAnsi="Calibri" w:cs="Calibri"/>
                <w:color w:val="000000"/>
                <w:sz w:val="18"/>
                <w:szCs w:val="18"/>
              </w:rPr>
            </w:pPr>
            <w:r>
              <w:rPr>
                <w:rFonts w:ascii="Calibri" w:hAnsi="Calibri" w:cs="Calibri"/>
                <w:color w:val="000000"/>
                <w:sz w:val="18"/>
                <w:szCs w:val="18"/>
              </w:rPr>
              <w:t>Disadvantaged pupils were prioritised in Core subject intervention, especially Form time Intervention and P6. Staff development time was given to the prioritisation and support of DA students in lessons which led to an improved P8 score in 2020. English P8 remains an area for development:</w:t>
            </w:r>
          </w:p>
          <w:p w14:paraId="0839FD37" w14:textId="77777777" w:rsidR="006E7C0B" w:rsidRDefault="006E7C0B" w:rsidP="0019472D">
            <w:pPr>
              <w:pStyle w:val="paragraph"/>
              <w:spacing w:before="0" w:beforeAutospacing="0" w:after="0" w:afterAutospacing="0"/>
              <w:textAlignment w:val="baseline"/>
              <w:rPr>
                <w:rStyle w:val="eop"/>
                <w:rFonts w:asciiTheme="minorHAnsi" w:hAnsiTheme="minorHAnsi" w:cstheme="minorHAnsi"/>
                <w:sz w:val="22"/>
                <w:szCs w:val="22"/>
              </w:rPr>
            </w:pPr>
          </w:p>
          <w:tbl>
            <w:tblPr>
              <w:tblpPr w:leftFromText="180" w:rightFromText="180" w:vertAnchor="text" w:horzAnchor="margin" w:tblpY="-104"/>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19"/>
              <w:gridCol w:w="819"/>
              <w:gridCol w:w="819"/>
              <w:gridCol w:w="819"/>
            </w:tblGrid>
            <w:tr w:rsidR="006E7C0B" w:rsidRPr="00B6374D" w14:paraId="7175861F" w14:textId="77777777" w:rsidTr="00A50584">
              <w:trPr>
                <w:trHeight w:val="79"/>
              </w:trPr>
              <w:tc>
                <w:tcPr>
                  <w:tcW w:w="819" w:type="dxa"/>
                  <w:tcBorders>
                    <w:top w:val="single" w:sz="8" w:space="0" w:color="000000"/>
                    <w:left w:val="single" w:sz="8" w:space="0" w:color="000000"/>
                    <w:bottom w:val="single" w:sz="8" w:space="0" w:color="000000"/>
                    <w:right w:val="single" w:sz="8" w:space="0" w:color="000000"/>
                  </w:tcBorders>
                  <w:shd w:val="clear" w:color="auto" w:fill="1F4E79"/>
                  <w:tcMar>
                    <w:top w:w="20" w:type="dxa"/>
                    <w:left w:w="20" w:type="dxa"/>
                    <w:bottom w:w="20" w:type="dxa"/>
                    <w:right w:w="20" w:type="dxa"/>
                  </w:tcMar>
                  <w:hideMark/>
                </w:tcPr>
                <w:p w14:paraId="33B3D55D" w14:textId="77777777" w:rsidR="006E7C0B" w:rsidRPr="00B6374D" w:rsidRDefault="006E7C0B" w:rsidP="0019472D">
                  <w:pPr>
                    <w:jc w:val="center"/>
                    <w:rPr>
                      <w:rFonts w:ascii="Times New Roman" w:eastAsia="Times New Roman" w:hAnsi="Times New Roman" w:cs="Times New Roman"/>
                      <w:sz w:val="24"/>
                      <w:szCs w:val="24"/>
                      <w:lang w:eastAsia="en-GB"/>
                    </w:rPr>
                  </w:pPr>
                  <w:r w:rsidRPr="00B6374D">
                    <w:rPr>
                      <w:rFonts w:ascii="Calibri" w:eastAsia="Times New Roman" w:hAnsi="Calibri" w:cs="Calibri"/>
                      <w:b/>
                      <w:bCs/>
                      <w:color w:val="FFFF00"/>
                      <w:sz w:val="18"/>
                      <w:szCs w:val="18"/>
                      <w:lang w:eastAsia="en-GB"/>
                    </w:rPr>
                    <w:t>Measure</w:t>
                  </w:r>
                </w:p>
              </w:tc>
              <w:tc>
                <w:tcPr>
                  <w:tcW w:w="819" w:type="dxa"/>
                  <w:tcBorders>
                    <w:top w:val="single" w:sz="8" w:space="0" w:color="000000"/>
                    <w:left w:val="single" w:sz="8" w:space="0" w:color="000000"/>
                    <w:bottom w:val="single" w:sz="8" w:space="0" w:color="000000"/>
                    <w:right w:val="single" w:sz="8" w:space="0" w:color="000000"/>
                  </w:tcBorders>
                  <w:shd w:val="clear" w:color="auto" w:fill="1F4E79"/>
                  <w:tcMar>
                    <w:top w:w="20" w:type="dxa"/>
                    <w:left w:w="20" w:type="dxa"/>
                    <w:bottom w:w="20" w:type="dxa"/>
                    <w:right w:w="20" w:type="dxa"/>
                  </w:tcMar>
                  <w:hideMark/>
                </w:tcPr>
                <w:p w14:paraId="150D14F9" w14:textId="77777777" w:rsidR="006E7C0B" w:rsidRPr="00B6374D" w:rsidRDefault="006E7C0B" w:rsidP="0019472D">
                  <w:pPr>
                    <w:jc w:val="center"/>
                    <w:rPr>
                      <w:rFonts w:ascii="Times New Roman" w:eastAsia="Times New Roman" w:hAnsi="Times New Roman" w:cs="Times New Roman"/>
                      <w:sz w:val="24"/>
                      <w:szCs w:val="24"/>
                      <w:lang w:eastAsia="en-GB"/>
                    </w:rPr>
                  </w:pPr>
                  <w:r w:rsidRPr="00B6374D">
                    <w:rPr>
                      <w:rFonts w:ascii="Calibri" w:eastAsia="Times New Roman" w:hAnsi="Calibri" w:cs="Calibri"/>
                      <w:b/>
                      <w:bCs/>
                      <w:color w:val="FFFF00"/>
                      <w:sz w:val="18"/>
                      <w:szCs w:val="18"/>
                      <w:lang w:eastAsia="en-GB"/>
                    </w:rPr>
                    <w:t>2020 PP</w:t>
                  </w:r>
                </w:p>
              </w:tc>
              <w:tc>
                <w:tcPr>
                  <w:tcW w:w="819" w:type="dxa"/>
                  <w:tcBorders>
                    <w:top w:val="single" w:sz="8" w:space="0" w:color="000000"/>
                    <w:left w:val="single" w:sz="8" w:space="0" w:color="000000"/>
                    <w:bottom w:val="single" w:sz="8" w:space="0" w:color="000000"/>
                    <w:right w:val="single" w:sz="8" w:space="0" w:color="000000"/>
                  </w:tcBorders>
                  <w:shd w:val="clear" w:color="auto" w:fill="1F4E79"/>
                  <w:tcMar>
                    <w:top w:w="20" w:type="dxa"/>
                    <w:left w:w="20" w:type="dxa"/>
                    <w:bottom w:w="20" w:type="dxa"/>
                    <w:right w:w="20" w:type="dxa"/>
                  </w:tcMar>
                  <w:hideMark/>
                </w:tcPr>
                <w:p w14:paraId="31EA532C" w14:textId="77777777" w:rsidR="006E7C0B" w:rsidRPr="00B6374D" w:rsidRDefault="006E7C0B" w:rsidP="0019472D">
                  <w:pPr>
                    <w:jc w:val="center"/>
                    <w:rPr>
                      <w:rFonts w:ascii="Times New Roman" w:eastAsia="Times New Roman" w:hAnsi="Times New Roman" w:cs="Times New Roman"/>
                      <w:sz w:val="24"/>
                      <w:szCs w:val="24"/>
                      <w:lang w:eastAsia="en-GB"/>
                    </w:rPr>
                  </w:pPr>
                  <w:r w:rsidRPr="00B6374D">
                    <w:rPr>
                      <w:rFonts w:ascii="Calibri" w:eastAsia="Times New Roman" w:hAnsi="Calibri" w:cs="Calibri"/>
                      <w:b/>
                      <w:bCs/>
                      <w:color w:val="FFFF00"/>
                      <w:sz w:val="18"/>
                      <w:szCs w:val="18"/>
                      <w:lang w:eastAsia="en-GB"/>
                    </w:rPr>
                    <w:t>2019- PP</w:t>
                  </w:r>
                </w:p>
              </w:tc>
              <w:tc>
                <w:tcPr>
                  <w:tcW w:w="819" w:type="dxa"/>
                  <w:tcBorders>
                    <w:top w:val="single" w:sz="8" w:space="0" w:color="000000"/>
                    <w:left w:val="single" w:sz="8" w:space="0" w:color="000000"/>
                    <w:bottom w:val="single" w:sz="8" w:space="0" w:color="000000"/>
                    <w:right w:val="single" w:sz="8" w:space="0" w:color="000000"/>
                  </w:tcBorders>
                  <w:shd w:val="clear" w:color="auto" w:fill="1F4E79"/>
                  <w:tcMar>
                    <w:top w:w="20" w:type="dxa"/>
                    <w:left w:w="20" w:type="dxa"/>
                    <w:bottom w:w="20" w:type="dxa"/>
                    <w:right w:w="20" w:type="dxa"/>
                  </w:tcMar>
                  <w:hideMark/>
                </w:tcPr>
                <w:p w14:paraId="05859A1A" w14:textId="77777777" w:rsidR="006E7C0B" w:rsidRPr="00B6374D" w:rsidRDefault="006E7C0B" w:rsidP="0019472D">
                  <w:pPr>
                    <w:jc w:val="center"/>
                    <w:rPr>
                      <w:rFonts w:ascii="Times New Roman" w:eastAsia="Times New Roman" w:hAnsi="Times New Roman" w:cs="Times New Roman"/>
                      <w:sz w:val="24"/>
                      <w:szCs w:val="24"/>
                      <w:lang w:eastAsia="en-GB"/>
                    </w:rPr>
                  </w:pPr>
                  <w:r w:rsidRPr="00B6374D">
                    <w:rPr>
                      <w:rFonts w:ascii="Calibri" w:eastAsia="Times New Roman" w:hAnsi="Calibri" w:cs="Calibri"/>
                      <w:b/>
                      <w:bCs/>
                      <w:color w:val="FFFF00"/>
                      <w:sz w:val="18"/>
                      <w:szCs w:val="18"/>
                      <w:lang w:eastAsia="en-GB"/>
                    </w:rPr>
                    <w:t>2018- PP </w:t>
                  </w:r>
                </w:p>
              </w:tc>
            </w:tr>
            <w:tr w:rsidR="006E7C0B" w:rsidRPr="00B6374D" w14:paraId="7EA2C7E1" w14:textId="77777777" w:rsidTr="00A50584">
              <w:trPr>
                <w:trHeight w:val="47"/>
              </w:trPr>
              <w:tc>
                <w:tcPr>
                  <w:tcW w:w="819" w:type="dxa"/>
                  <w:tcBorders>
                    <w:top w:val="single" w:sz="8" w:space="0" w:color="000000"/>
                    <w:left w:val="single" w:sz="8" w:space="0" w:color="000000"/>
                    <w:bottom w:val="single" w:sz="8" w:space="0" w:color="000000"/>
                    <w:right w:val="single" w:sz="8" w:space="0" w:color="000000"/>
                  </w:tcBorders>
                  <w:shd w:val="clear" w:color="auto" w:fill="BFBFBF"/>
                  <w:tcMar>
                    <w:top w:w="20" w:type="dxa"/>
                    <w:left w:w="20" w:type="dxa"/>
                    <w:bottom w:w="20" w:type="dxa"/>
                    <w:right w:w="20" w:type="dxa"/>
                  </w:tcMar>
                  <w:hideMark/>
                </w:tcPr>
                <w:p w14:paraId="44A759AF" w14:textId="77777777" w:rsidR="006E7C0B" w:rsidRPr="00B6374D" w:rsidRDefault="006E7C0B" w:rsidP="0019472D">
                  <w:pPr>
                    <w:jc w:val="center"/>
                    <w:rPr>
                      <w:rFonts w:ascii="Times New Roman" w:eastAsia="Times New Roman" w:hAnsi="Times New Roman" w:cs="Times New Roman"/>
                      <w:sz w:val="24"/>
                      <w:szCs w:val="24"/>
                      <w:lang w:eastAsia="en-GB"/>
                    </w:rPr>
                  </w:pPr>
                  <w:r w:rsidRPr="00B6374D">
                    <w:rPr>
                      <w:rFonts w:ascii="Calibri" w:eastAsia="Times New Roman" w:hAnsi="Calibri" w:cs="Calibri"/>
                      <w:b/>
                      <w:bCs/>
                      <w:color w:val="000000"/>
                      <w:sz w:val="18"/>
                      <w:szCs w:val="18"/>
                      <w:lang w:eastAsia="en-GB"/>
                    </w:rPr>
                    <w:t>P8 English</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hideMark/>
                </w:tcPr>
                <w:p w14:paraId="63286351" w14:textId="77777777" w:rsidR="006E7C0B" w:rsidRPr="00B6374D" w:rsidRDefault="006E7C0B" w:rsidP="0019472D">
                  <w:pPr>
                    <w:jc w:val="center"/>
                    <w:rPr>
                      <w:rFonts w:ascii="Arial" w:eastAsia="Times New Roman" w:hAnsi="Arial" w:cs="Arial"/>
                      <w:sz w:val="16"/>
                      <w:szCs w:val="16"/>
                      <w:lang w:eastAsia="en-GB"/>
                    </w:rPr>
                  </w:pPr>
                  <w:r w:rsidRPr="00B6374D">
                    <w:rPr>
                      <w:rFonts w:ascii="Arial" w:eastAsia="Times New Roman" w:hAnsi="Arial" w:cs="Arial"/>
                      <w:color w:val="000000"/>
                      <w:sz w:val="16"/>
                      <w:szCs w:val="16"/>
                      <w:lang w:eastAsia="en-GB"/>
                    </w:rPr>
                    <w:t>-0.36</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hideMark/>
                </w:tcPr>
                <w:p w14:paraId="1F7704FA" w14:textId="77777777" w:rsidR="006E7C0B" w:rsidRPr="00B6374D" w:rsidRDefault="006E7C0B" w:rsidP="0019472D">
                  <w:pPr>
                    <w:jc w:val="center"/>
                    <w:rPr>
                      <w:rFonts w:ascii="Arial" w:eastAsia="Times New Roman" w:hAnsi="Arial" w:cs="Arial"/>
                      <w:sz w:val="16"/>
                      <w:szCs w:val="16"/>
                      <w:lang w:eastAsia="en-GB"/>
                    </w:rPr>
                  </w:pPr>
                  <w:r w:rsidRPr="00B6374D">
                    <w:rPr>
                      <w:rFonts w:ascii="Arial" w:eastAsia="Times New Roman" w:hAnsi="Arial" w:cs="Arial"/>
                      <w:color w:val="000000"/>
                      <w:sz w:val="16"/>
                      <w:szCs w:val="16"/>
                      <w:lang w:eastAsia="en-GB"/>
                    </w:rPr>
                    <w:t>-0.80</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hideMark/>
                </w:tcPr>
                <w:p w14:paraId="3406A989" w14:textId="77777777" w:rsidR="006E7C0B" w:rsidRPr="00B6374D" w:rsidRDefault="006E7C0B" w:rsidP="0019472D">
                  <w:pPr>
                    <w:jc w:val="center"/>
                    <w:rPr>
                      <w:rFonts w:ascii="Arial" w:eastAsia="Times New Roman" w:hAnsi="Arial" w:cs="Arial"/>
                      <w:sz w:val="16"/>
                      <w:szCs w:val="16"/>
                      <w:lang w:eastAsia="en-GB"/>
                    </w:rPr>
                  </w:pPr>
                  <w:r w:rsidRPr="00B6374D">
                    <w:rPr>
                      <w:rFonts w:ascii="Arial" w:eastAsia="Times New Roman" w:hAnsi="Arial" w:cs="Arial"/>
                      <w:color w:val="000000"/>
                      <w:sz w:val="16"/>
                      <w:szCs w:val="16"/>
                      <w:lang w:eastAsia="en-GB"/>
                    </w:rPr>
                    <w:t>-0.80</w:t>
                  </w:r>
                </w:p>
              </w:tc>
            </w:tr>
            <w:tr w:rsidR="006E7C0B" w:rsidRPr="00B6374D" w14:paraId="100CE4C9" w14:textId="77777777" w:rsidTr="00A50584">
              <w:trPr>
                <w:trHeight w:val="57"/>
              </w:trPr>
              <w:tc>
                <w:tcPr>
                  <w:tcW w:w="819" w:type="dxa"/>
                  <w:tcBorders>
                    <w:top w:val="single" w:sz="8" w:space="0" w:color="000000"/>
                    <w:left w:val="single" w:sz="8" w:space="0" w:color="000000"/>
                    <w:bottom w:val="single" w:sz="8" w:space="0" w:color="000000"/>
                    <w:right w:val="single" w:sz="8" w:space="0" w:color="000000"/>
                  </w:tcBorders>
                  <w:shd w:val="clear" w:color="auto" w:fill="BFBFBF"/>
                  <w:tcMar>
                    <w:top w:w="20" w:type="dxa"/>
                    <w:left w:w="20" w:type="dxa"/>
                    <w:bottom w:w="20" w:type="dxa"/>
                    <w:right w:w="20" w:type="dxa"/>
                  </w:tcMar>
                  <w:hideMark/>
                </w:tcPr>
                <w:p w14:paraId="45DAFE25" w14:textId="77777777" w:rsidR="006E7C0B" w:rsidRPr="00B6374D" w:rsidRDefault="006E7C0B" w:rsidP="0019472D">
                  <w:pPr>
                    <w:jc w:val="center"/>
                    <w:rPr>
                      <w:rFonts w:ascii="Times New Roman" w:eastAsia="Times New Roman" w:hAnsi="Times New Roman" w:cs="Times New Roman"/>
                      <w:sz w:val="24"/>
                      <w:szCs w:val="24"/>
                      <w:lang w:eastAsia="en-GB"/>
                    </w:rPr>
                  </w:pPr>
                  <w:r w:rsidRPr="00B6374D">
                    <w:rPr>
                      <w:rFonts w:ascii="Calibri" w:eastAsia="Times New Roman" w:hAnsi="Calibri" w:cs="Calibri"/>
                      <w:b/>
                      <w:bCs/>
                      <w:color w:val="000000"/>
                      <w:sz w:val="18"/>
                      <w:szCs w:val="18"/>
                      <w:lang w:eastAsia="en-GB"/>
                    </w:rPr>
                    <w:t>P8 Maths</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hideMark/>
                </w:tcPr>
                <w:p w14:paraId="7D54B192" w14:textId="77777777" w:rsidR="006E7C0B" w:rsidRPr="00B6374D" w:rsidRDefault="006E7C0B" w:rsidP="0019472D">
                  <w:pPr>
                    <w:jc w:val="center"/>
                    <w:rPr>
                      <w:rFonts w:ascii="Arial" w:eastAsia="Times New Roman" w:hAnsi="Arial" w:cs="Arial"/>
                      <w:sz w:val="16"/>
                      <w:szCs w:val="16"/>
                      <w:lang w:eastAsia="en-GB"/>
                    </w:rPr>
                  </w:pPr>
                  <w:r w:rsidRPr="00B6374D">
                    <w:rPr>
                      <w:rFonts w:ascii="Arial" w:eastAsia="Times New Roman" w:hAnsi="Arial" w:cs="Arial"/>
                      <w:color w:val="000000"/>
                      <w:sz w:val="16"/>
                      <w:szCs w:val="16"/>
                      <w:lang w:eastAsia="en-GB"/>
                    </w:rPr>
                    <w:t>-0.13</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hideMark/>
                </w:tcPr>
                <w:p w14:paraId="352D2FF7" w14:textId="77777777" w:rsidR="006E7C0B" w:rsidRPr="00B6374D" w:rsidRDefault="006E7C0B" w:rsidP="0019472D">
                  <w:pPr>
                    <w:jc w:val="center"/>
                    <w:rPr>
                      <w:rFonts w:ascii="Arial" w:eastAsia="Times New Roman" w:hAnsi="Arial" w:cs="Arial"/>
                      <w:sz w:val="16"/>
                      <w:szCs w:val="16"/>
                      <w:lang w:eastAsia="en-GB"/>
                    </w:rPr>
                  </w:pPr>
                  <w:r w:rsidRPr="00B6374D">
                    <w:rPr>
                      <w:rFonts w:ascii="Arial" w:eastAsia="Times New Roman" w:hAnsi="Arial" w:cs="Arial"/>
                      <w:color w:val="000000"/>
                      <w:sz w:val="16"/>
                      <w:szCs w:val="16"/>
                      <w:lang w:eastAsia="en-GB"/>
                    </w:rPr>
                    <w:t>-0.38</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hideMark/>
                </w:tcPr>
                <w:p w14:paraId="2195EF5F" w14:textId="77777777" w:rsidR="006E7C0B" w:rsidRPr="00B6374D" w:rsidRDefault="006E7C0B" w:rsidP="0019472D">
                  <w:pPr>
                    <w:jc w:val="center"/>
                    <w:rPr>
                      <w:rFonts w:ascii="Arial" w:eastAsia="Times New Roman" w:hAnsi="Arial" w:cs="Arial"/>
                      <w:sz w:val="16"/>
                      <w:szCs w:val="16"/>
                      <w:lang w:eastAsia="en-GB"/>
                    </w:rPr>
                  </w:pPr>
                  <w:r w:rsidRPr="00B6374D">
                    <w:rPr>
                      <w:rFonts w:ascii="Arial" w:eastAsia="Times New Roman" w:hAnsi="Arial" w:cs="Arial"/>
                      <w:color w:val="000000"/>
                      <w:sz w:val="16"/>
                      <w:szCs w:val="16"/>
                      <w:lang w:eastAsia="en-GB"/>
                    </w:rPr>
                    <w:t>-0.66</w:t>
                  </w:r>
                </w:p>
              </w:tc>
            </w:tr>
            <w:tr w:rsidR="006E7C0B" w:rsidRPr="00B6374D" w14:paraId="697C2408" w14:textId="77777777" w:rsidTr="00A50584">
              <w:trPr>
                <w:trHeight w:val="47"/>
              </w:trPr>
              <w:tc>
                <w:tcPr>
                  <w:tcW w:w="819" w:type="dxa"/>
                  <w:tcBorders>
                    <w:top w:val="single" w:sz="8" w:space="0" w:color="000000"/>
                    <w:left w:val="single" w:sz="8" w:space="0" w:color="000000"/>
                    <w:bottom w:val="single" w:sz="8" w:space="0" w:color="000000"/>
                    <w:right w:val="single" w:sz="8" w:space="0" w:color="000000"/>
                  </w:tcBorders>
                  <w:shd w:val="clear" w:color="auto" w:fill="BFBFBF"/>
                  <w:tcMar>
                    <w:top w:w="20" w:type="dxa"/>
                    <w:left w:w="20" w:type="dxa"/>
                    <w:bottom w:w="20" w:type="dxa"/>
                    <w:right w:w="20" w:type="dxa"/>
                  </w:tcMar>
                  <w:hideMark/>
                </w:tcPr>
                <w:p w14:paraId="59B19B41" w14:textId="77777777" w:rsidR="006E7C0B" w:rsidRPr="00B6374D" w:rsidRDefault="006E7C0B" w:rsidP="0019472D">
                  <w:pPr>
                    <w:jc w:val="center"/>
                    <w:rPr>
                      <w:rFonts w:ascii="Times New Roman" w:eastAsia="Times New Roman" w:hAnsi="Times New Roman" w:cs="Times New Roman"/>
                      <w:sz w:val="24"/>
                      <w:szCs w:val="24"/>
                      <w:lang w:eastAsia="en-GB"/>
                    </w:rPr>
                  </w:pPr>
                  <w:r w:rsidRPr="00B6374D">
                    <w:rPr>
                      <w:rFonts w:ascii="Calibri" w:eastAsia="Times New Roman" w:hAnsi="Calibri" w:cs="Calibri"/>
                      <w:b/>
                      <w:bCs/>
                      <w:color w:val="000000"/>
                      <w:sz w:val="18"/>
                      <w:szCs w:val="18"/>
                      <w:lang w:eastAsia="en-GB"/>
                    </w:rPr>
                    <w:t>P8 Ebacc</w:t>
                  </w:r>
                </w:p>
              </w:tc>
              <w:tc>
                <w:tcPr>
                  <w:tcW w:w="819"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20" w:type="dxa"/>
                    <w:left w:w="20" w:type="dxa"/>
                    <w:bottom w:w="20" w:type="dxa"/>
                    <w:right w:w="20" w:type="dxa"/>
                  </w:tcMar>
                  <w:hideMark/>
                </w:tcPr>
                <w:p w14:paraId="0D9DFB36" w14:textId="77777777" w:rsidR="006E7C0B" w:rsidRPr="00B6374D" w:rsidRDefault="006E7C0B" w:rsidP="0019472D">
                  <w:pPr>
                    <w:jc w:val="center"/>
                    <w:rPr>
                      <w:rFonts w:ascii="Arial" w:eastAsia="Times New Roman" w:hAnsi="Arial" w:cs="Arial"/>
                      <w:sz w:val="16"/>
                      <w:szCs w:val="16"/>
                      <w:lang w:eastAsia="en-GB"/>
                    </w:rPr>
                  </w:pPr>
                  <w:r w:rsidRPr="00B6374D">
                    <w:rPr>
                      <w:rFonts w:ascii="Arial" w:eastAsia="Times New Roman" w:hAnsi="Arial" w:cs="Arial"/>
                      <w:color w:val="000000"/>
                      <w:sz w:val="16"/>
                      <w:szCs w:val="16"/>
                      <w:lang w:eastAsia="en-GB"/>
                    </w:rPr>
                    <w:t>+0.17</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hideMark/>
                </w:tcPr>
                <w:p w14:paraId="00BAFDFE" w14:textId="77777777" w:rsidR="006E7C0B" w:rsidRPr="00B6374D" w:rsidRDefault="006E7C0B" w:rsidP="0019472D">
                  <w:pPr>
                    <w:jc w:val="center"/>
                    <w:rPr>
                      <w:rFonts w:ascii="Arial" w:eastAsia="Times New Roman" w:hAnsi="Arial" w:cs="Arial"/>
                      <w:sz w:val="16"/>
                      <w:szCs w:val="16"/>
                      <w:lang w:eastAsia="en-GB"/>
                    </w:rPr>
                  </w:pPr>
                  <w:r w:rsidRPr="00B6374D">
                    <w:rPr>
                      <w:rFonts w:ascii="Arial" w:eastAsia="Times New Roman" w:hAnsi="Arial" w:cs="Arial"/>
                      <w:color w:val="000000"/>
                      <w:sz w:val="16"/>
                      <w:szCs w:val="16"/>
                      <w:lang w:eastAsia="en-GB"/>
                    </w:rPr>
                    <w:t>-0.44</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hideMark/>
                </w:tcPr>
                <w:p w14:paraId="20AEB5AB" w14:textId="77777777" w:rsidR="006E7C0B" w:rsidRPr="00B6374D" w:rsidRDefault="006E7C0B" w:rsidP="0019472D">
                  <w:pPr>
                    <w:jc w:val="center"/>
                    <w:rPr>
                      <w:rFonts w:ascii="Arial" w:eastAsia="Times New Roman" w:hAnsi="Arial" w:cs="Arial"/>
                      <w:sz w:val="16"/>
                      <w:szCs w:val="16"/>
                      <w:lang w:eastAsia="en-GB"/>
                    </w:rPr>
                  </w:pPr>
                  <w:r w:rsidRPr="00B6374D">
                    <w:rPr>
                      <w:rFonts w:ascii="Arial" w:eastAsia="Times New Roman" w:hAnsi="Arial" w:cs="Arial"/>
                      <w:color w:val="000000"/>
                      <w:sz w:val="16"/>
                      <w:szCs w:val="16"/>
                      <w:lang w:eastAsia="en-GB"/>
                    </w:rPr>
                    <w:t>-0.65</w:t>
                  </w:r>
                </w:p>
              </w:tc>
            </w:tr>
            <w:tr w:rsidR="006E7C0B" w:rsidRPr="00B6374D" w14:paraId="776E346A" w14:textId="77777777" w:rsidTr="00A50584">
              <w:trPr>
                <w:trHeight w:val="51"/>
              </w:trPr>
              <w:tc>
                <w:tcPr>
                  <w:tcW w:w="819" w:type="dxa"/>
                  <w:tcBorders>
                    <w:top w:val="single" w:sz="8" w:space="0" w:color="000000"/>
                    <w:left w:val="single" w:sz="8" w:space="0" w:color="000000"/>
                    <w:bottom w:val="single" w:sz="8" w:space="0" w:color="000000"/>
                    <w:right w:val="single" w:sz="8" w:space="0" w:color="000000"/>
                  </w:tcBorders>
                  <w:shd w:val="clear" w:color="auto" w:fill="BFBFBF"/>
                  <w:tcMar>
                    <w:top w:w="20" w:type="dxa"/>
                    <w:left w:w="20" w:type="dxa"/>
                    <w:bottom w:w="20" w:type="dxa"/>
                    <w:right w:w="20" w:type="dxa"/>
                  </w:tcMar>
                  <w:hideMark/>
                </w:tcPr>
                <w:p w14:paraId="5A7F341D" w14:textId="77777777" w:rsidR="006E7C0B" w:rsidRPr="00B6374D" w:rsidRDefault="006E7C0B" w:rsidP="0019472D">
                  <w:pPr>
                    <w:jc w:val="center"/>
                    <w:rPr>
                      <w:rFonts w:ascii="Times New Roman" w:eastAsia="Times New Roman" w:hAnsi="Times New Roman" w:cs="Times New Roman"/>
                      <w:sz w:val="24"/>
                      <w:szCs w:val="24"/>
                      <w:lang w:eastAsia="en-GB"/>
                    </w:rPr>
                  </w:pPr>
                  <w:r w:rsidRPr="00B6374D">
                    <w:rPr>
                      <w:rFonts w:ascii="Calibri" w:eastAsia="Times New Roman" w:hAnsi="Calibri" w:cs="Calibri"/>
                      <w:b/>
                      <w:bCs/>
                      <w:color w:val="000000"/>
                      <w:sz w:val="18"/>
                      <w:szCs w:val="18"/>
                      <w:lang w:eastAsia="en-GB"/>
                    </w:rPr>
                    <w:t>P8 Open</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hideMark/>
                </w:tcPr>
                <w:p w14:paraId="5CFF1F97" w14:textId="77777777" w:rsidR="006E7C0B" w:rsidRPr="00B6374D" w:rsidRDefault="006E7C0B" w:rsidP="0019472D">
                  <w:pPr>
                    <w:jc w:val="center"/>
                    <w:rPr>
                      <w:rFonts w:ascii="Arial" w:eastAsia="Times New Roman" w:hAnsi="Arial" w:cs="Arial"/>
                      <w:sz w:val="16"/>
                      <w:szCs w:val="16"/>
                      <w:lang w:eastAsia="en-GB"/>
                    </w:rPr>
                  </w:pPr>
                  <w:r w:rsidRPr="00B6374D">
                    <w:rPr>
                      <w:rFonts w:ascii="Arial" w:eastAsia="Times New Roman" w:hAnsi="Arial" w:cs="Arial"/>
                      <w:sz w:val="16"/>
                      <w:szCs w:val="16"/>
                      <w:lang w:eastAsia="en-GB"/>
                    </w:rPr>
                    <w:t>-0.10</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hideMark/>
                </w:tcPr>
                <w:p w14:paraId="426BC2A4" w14:textId="77777777" w:rsidR="006E7C0B" w:rsidRPr="00B6374D" w:rsidRDefault="006E7C0B" w:rsidP="0019472D">
                  <w:pPr>
                    <w:jc w:val="center"/>
                    <w:rPr>
                      <w:rFonts w:ascii="Arial" w:eastAsia="Times New Roman" w:hAnsi="Arial" w:cs="Arial"/>
                      <w:sz w:val="16"/>
                      <w:szCs w:val="16"/>
                      <w:lang w:eastAsia="en-GB"/>
                    </w:rPr>
                  </w:pPr>
                  <w:r w:rsidRPr="00B6374D">
                    <w:rPr>
                      <w:rFonts w:ascii="Arial" w:eastAsia="Times New Roman" w:hAnsi="Arial" w:cs="Arial"/>
                      <w:color w:val="000000"/>
                      <w:sz w:val="16"/>
                      <w:szCs w:val="16"/>
                      <w:lang w:eastAsia="en-GB"/>
                    </w:rPr>
                    <w:t>-0.93</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hideMark/>
                </w:tcPr>
                <w:p w14:paraId="3B16DECD" w14:textId="77777777" w:rsidR="006E7C0B" w:rsidRPr="00B6374D" w:rsidRDefault="006E7C0B" w:rsidP="0019472D">
                  <w:pPr>
                    <w:jc w:val="center"/>
                    <w:rPr>
                      <w:rFonts w:ascii="Arial" w:eastAsia="Times New Roman" w:hAnsi="Arial" w:cs="Arial"/>
                      <w:sz w:val="16"/>
                      <w:szCs w:val="16"/>
                      <w:lang w:eastAsia="en-GB"/>
                    </w:rPr>
                  </w:pPr>
                  <w:r w:rsidRPr="00B6374D">
                    <w:rPr>
                      <w:rFonts w:ascii="Arial" w:eastAsia="Times New Roman" w:hAnsi="Arial" w:cs="Arial"/>
                      <w:color w:val="000000"/>
                      <w:sz w:val="16"/>
                      <w:szCs w:val="16"/>
                      <w:lang w:eastAsia="en-GB"/>
                    </w:rPr>
                    <w:t>-0.60</w:t>
                  </w:r>
                </w:p>
              </w:tc>
            </w:tr>
            <w:tr w:rsidR="006E7C0B" w:rsidRPr="00B6374D" w14:paraId="47F3E056" w14:textId="77777777" w:rsidTr="00A50584">
              <w:trPr>
                <w:trHeight w:val="44"/>
              </w:trPr>
              <w:tc>
                <w:tcPr>
                  <w:tcW w:w="819" w:type="dxa"/>
                  <w:tcBorders>
                    <w:top w:val="single" w:sz="8" w:space="0" w:color="000000"/>
                    <w:left w:val="single" w:sz="8" w:space="0" w:color="000000"/>
                    <w:bottom w:val="single" w:sz="8" w:space="0" w:color="000000"/>
                    <w:right w:val="single" w:sz="8" w:space="0" w:color="000000"/>
                  </w:tcBorders>
                  <w:shd w:val="clear" w:color="auto" w:fill="BFBFBF"/>
                  <w:tcMar>
                    <w:top w:w="20" w:type="dxa"/>
                    <w:left w:w="20" w:type="dxa"/>
                    <w:bottom w:w="20" w:type="dxa"/>
                    <w:right w:w="20" w:type="dxa"/>
                  </w:tcMar>
                  <w:hideMark/>
                </w:tcPr>
                <w:p w14:paraId="59DDAD75" w14:textId="77777777" w:rsidR="006E7C0B" w:rsidRPr="00B6374D" w:rsidRDefault="006E7C0B" w:rsidP="0019472D">
                  <w:pPr>
                    <w:jc w:val="center"/>
                    <w:rPr>
                      <w:rFonts w:ascii="Times New Roman" w:eastAsia="Times New Roman" w:hAnsi="Times New Roman" w:cs="Times New Roman"/>
                      <w:sz w:val="24"/>
                      <w:szCs w:val="24"/>
                      <w:lang w:eastAsia="en-GB"/>
                    </w:rPr>
                  </w:pPr>
                  <w:r w:rsidRPr="00B6374D">
                    <w:rPr>
                      <w:rFonts w:ascii="Calibri" w:eastAsia="Times New Roman" w:hAnsi="Calibri" w:cs="Calibri"/>
                      <w:b/>
                      <w:bCs/>
                      <w:color w:val="000000"/>
                      <w:sz w:val="18"/>
                      <w:szCs w:val="18"/>
                      <w:lang w:eastAsia="en-GB"/>
                    </w:rPr>
                    <w:t>P8</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hideMark/>
                </w:tcPr>
                <w:p w14:paraId="28545186" w14:textId="77777777" w:rsidR="006E7C0B" w:rsidRPr="00B6374D" w:rsidRDefault="006E7C0B" w:rsidP="0019472D">
                  <w:pPr>
                    <w:jc w:val="center"/>
                    <w:rPr>
                      <w:rFonts w:ascii="Arial" w:eastAsia="Times New Roman" w:hAnsi="Arial" w:cs="Arial"/>
                      <w:sz w:val="16"/>
                      <w:szCs w:val="16"/>
                      <w:lang w:eastAsia="en-GB"/>
                    </w:rPr>
                  </w:pPr>
                  <w:r w:rsidRPr="00B6374D">
                    <w:rPr>
                      <w:rFonts w:ascii="Arial" w:eastAsia="Times New Roman" w:hAnsi="Arial" w:cs="Arial"/>
                      <w:color w:val="000000"/>
                      <w:sz w:val="16"/>
                      <w:szCs w:val="16"/>
                      <w:lang w:eastAsia="en-GB"/>
                    </w:rPr>
                    <w:t>-0.08</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hideMark/>
                </w:tcPr>
                <w:p w14:paraId="45C84A5C" w14:textId="77777777" w:rsidR="006E7C0B" w:rsidRPr="00B6374D" w:rsidRDefault="006E7C0B" w:rsidP="0019472D">
                  <w:pPr>
                    <w:jc w:val="center"/>
                    <w:rPr>
                      <w:rFonts w:ascii="Arial" w:eastAsia="Times New Roman" w:hAnsi="Arial" w:cs="Arial"/>
                      <w:sz w:val="16"/>
                      <w:szCs w:val="16"/>
                      <w:lang w:eastAsia="en-GB"/>
                    </w:rPr>
                  </w:pPr>
                  <w:r w:rsidRPr="00B6374D">
                    <w:rPr>
                      <w:rFonts w:ascii="Arial" w:eastAsia="Times New Roman" w:hAnsi="Arial" w:cs="Arial"/>
                      <w:color w:val="000000"/>
                      <w:sz w:val="16"/>
                      <w:szCs w:val="16"/>
                      <w:lang w:eastAsia="en-GB"/>
                    </w:rPr>
                    <w:t>-0.64</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hideMark/>
                </w:tcPr>
                <w:p w14:paraId="2FD98C9B" w14:textId="77777777" w:rsidR="006E7C0B" w:rsidRPr="00B6374D" w:rsidRDefault="006E7C0B" w:rsidP="0019472D">
                  <w:pPr>
                    <w:jc w:val="center"/>
                    <w:rPr>
                      <w:rFonts w:ascii="Arial" w:eastAsia="Times New Roman" w:hAnsi="Arial" w:cs="Arial"/>
                      <w:sz w:val="16"/>
                      <w:szCs w:val="16"/>
                      <w:lang w:eastAsia="en-GB"/>
                    </w:rPr>
                  </w:pPr>
                  <w:r w:rsidRPr="00B6374D">
                    <w:rPr>
                      <w:rFonts w:ascii="Arial" w:eastAsia="Times New Roman" w:hAnsi="Arial" w:cs="Arial"/>
                      <w:color w:val="000000"/>
                      <w:sz w:val="16"/>
                      <w:szCs w:val="16"/>
                      <w:lang w:eastAsia="en-GB"/>
                    </w:rPr>
                    <w:t>-0.67</w:t>
                  </w:r>
                </w:p>
              </w:tc>
            </w:tr>
            <w:tr w:rsidR="006E7C0B" w:rsidRPr="00B6374D" w14:paraId="2EA7BE94" w14:textId="77777777" w:rsidTr="00A50584">
              <w:trPr>
                <w:trHeight w:val="57"/>
              </w:trPr>
              <w:tc>
                <w:tcPr>
                  <w:tcW w:w="819" w:type="dxa"/>
                  <w:tcBorders>
                    <w:top w:val="single" w:sz="8" w:space="0" w:color="000000"/>
                    <w:left w:val="single" w:sz="8" w:space="0" w:color="000000"/>
                    <w:bottom w:val="single" w:sz="8" w:space="0" w:color="000000"/>
                    <w:right w:val="single" w:sz="8" w:space="0" w:color="000000"/>
                  </w:tcBorders>
                  <w:shd w:val="clear" w:color="auto" w:fill="BFBFBF"/>
                  <w:tcMar>
                    <w:top w:w="20" w:type="dxa"/>
                    <w:left w:w="20" w:type="dxa"/>
                    <w:bottom w:w="20" w:type="dxa"/>
                    <w:right w:w="20" w:type="dxa"/>
                  </w:tcMar>
                  <w:hideMark/>
                </w:tcPr>
                <w:p w14:paraId="71F22EC3" w14:textId="77777777" w:rsidR="006E7C0B" w:rsidRPr="00B6374D" w:rsidRDefault="006E7C0B" w:rsidP="0019472D">
                  <w:pPr>
                    <w:jc w:val="center"/>
                    <w:rPr>
                      <w:rFonts w:ascii="Times New Roman" w:eastAsia="Times New Roman" w:hAnsi="Times New Roman" w:cs="Times New Roman"/>
                      <w:sz w:val="24"/>
                      <w:szCs w:val="24"/>
                      <w:lang w:eastAsia="en-GB"/>
                    </w:rPr>
                  </w:pPr>
                  <w:r w:rsidRPr="00B6374D">
                    <w:rPr>
                      <w:rFonts w:ascii="Calibri" w:eastAsia="Times New Roman" w:hAnsi="Calibri" w:cs="Calibri"/>
                      <w:b/>
                      <w:bCs/>
                      <w:color w:val="000000"/>
                      <w:sz w:val="18"/>
                      <w:szCs w:val="18"/>
                      <w:lang w:eastAsia="en-GB"/>
                    </w:rPr>
                    <w:t>4+ Basics</w:t>
                  </w:r>
                </w:p>
              </w:tc>
              <w:tc>
                <w:tcPr>
                  <w:tcW w:w="81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14:paraId="72F8E1C7" w14:textId="77777777" w:rsidR="006E7C0B" w:rsidRPr="00B6374D" w:rsidRDefault="006E7C0B" w:rsidP="0019472D">
                  <w:pPr>
                    <w:jc w:val="center"/>
                    <w:rPr>
                      <w:rFonts w:ascii="Times New Roman" w:eastAsia="Times New Roman" w:hAnsi="Times New Roman" w:cs="Times New Roman"/>
                      <w:sz w:val="24"/>
                      <w:szCs w:val="24"/>
                      <w:lang w:eastAsia="en-GB"/>
                    </w:rPr>
                  </w:pPr>
                  <w:r>
                    <w:rPr>
                      <w:rFonts w:ascii="Calibri" w:eastAsia="Times New Roman" w:hAnsi="Calibri" w:cs="Calibri"/>
                      <w:color w:val="000000"/>
                      <w:sz w:val="18"/>
                      <w:szCs w:val="18"/>
                      <w:lang w:eastAsia="en-GB"/>
                    </w:rPr>
                    <w:t>60.5</w:t>
                  </w:r>
                  <w:r w:rsidRPr="00B6374D">
                    <w:rPr>
                      <w:rFonts w:ascii="Calibri" w:eastAsia="Times New Roman" w:hAnsi="Calibri" w:cs="Calibri"/>
                      <w:color w:val="000000"/>
                      <w:sz w:val="18"/>
                      <w:szCs w:val="18"/>
                      <w:lang w:eastAsia="en-GB"/>
                    </w:rPr>
                    <w:t>%</w:t>
                  </w:r>
                </w:p>
              </w:tc>
              <w:tc>
                <w:tcPr>
                  <w:tcW w:w="81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14:paraId="50FA81B5" w14:textId="77777777" w:rsidR="006E7C0B" w:rsidRPr="00B6374D" w:rsidRDefault="006E7C0B" w:rsidP="0019472D">
                  <w:pPr>
                    <w:jc w:val="center"/>
                    <w:rPr>
                      <w:rFonts w:ascii="Times New Roman" w:eastAsia="Times New Roman" w:hAnsi="Times New Roman" w:cs="Times New Roman"/>
                      <w:sz w:val="24"/>
                      <w:szCs w:val="24"/>
                      <w:lang w:eastAsia="en-GB"/>
                    </w:rPr>
                  </w:pPr>
                  <w:r>
                    <w:rPr>
                      <w:rFonts w:ascii="Calibri" w:eastAsia="Times New Roman" w:hAnsi="Calibri" w:cs="Calibri"/>
                      <w:color w:val="000000"/>
                      <w:sz w:val="18"/>
                      <w:szCs w:val="18"/>
                      <w:lang w:eastAsia="en-GB"/>
                    </w:rPr>
                    <w:t>47.4</w:t>
                  </w:r>
                  <w:r w:rsidRPr="00B6374D">
                    <w:rPr>
                      <w:rFonts w:ascii="Calibri" w:eastAsia="Times New Roman" w:hAnsi="Calibri" w:cs="Calibri"/>
                      <w:color w:val="000000"/>
                      <w:sz w:val="18"/>
                      <w:szCs w:val="18"/>
                      <w:lang w:eastAsia="en-GB"/>
                    </w:rPr>
                    <w:t>%</w:t>
                  </w:r>
                </w:p>
              </w:tc>
              <w:tc>
                <w:tcPr>
                  <w:tcW w:w="81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14:paraId="354EE4AE" w14:textId="77777777" w:rsidR="006E7C0B" w:rsidRPr="00B6374D" w:rsidRDefault="006E7C0B" w:rsidP="0019472D">
                  <w:pPr>
                    <w:jc w:val="center"/>
                    <w:rPr>
                      <w:rFonts w:ascii="Times New Roman" w:eastAsia="Times New Roman" w:hAnsi="Times New Roman" w:cs="Times New Roman"/>
                      <w:sz w:val="24"/>
                      <w:szCs w:val="24"/>
                      <w:lang w:eastAsia="en-GB"/>
                    </w:rPr>
                  </w:pPr>
                  <w:r>
                    <w:rPr>
                      <w:rFonts w:ascii="Calibri" w:eastAsia="Times New Roman" w:hAnsi="Calibri" w:cs="Calibri"/>
                      <w:color w:val="000000"/>
                      <w:sz w:val="18"/>
                      <w:szCs w:val="18"/>
                      <w:lang w:eastAsia="en-GB"/>
                    </w:rPr>
                    <w:t>40.6</w:t>
                  </w:r>
                  <w:r w:rsidRPr="00B6374D">
                    <w:rPr>
                      <w:rFonts w:ascii="Calibri" w:eastAsia="Times New Roman" w:hAnsi="Calibri" w:cs="Calibri"/>
                      <w:color w:val="000000"/>
                      <w:sz w:val="18"/>
                      <w:szCs w:val="18"/>
                      <w:lang w:eastAsia="en-GB"/>
                    </w:rPr>
                    <w:t>%</w:t>
                  </w:r>
                </w:p>
              </w:tc>
            </w:tr>
            <w:tr w:rsidR="006E7C0B" w:rsidRPr="00B6374D" w14:paraId="6F169A20" w14:textId="77777777" w:rsidTr="00A50584">
              <w:trPr>
                <w:trHeight w:val="44"/>
              </w:trPr>
              <w:tc>
                <w:tcPr>
                  <w:tcW w:w="819" w:type="dxa"/>
                  <w:tcBorders>
                    <w:top w:val="single" w:sz="8" w:space="0" w:color="000000"/>
                    <w:left w:val="single" w:sz="8" w:space="0" w:color="000000"/>
                    <w:bottom w:val="single" w:sz="8" w:space="0" w:color="000000"/>
                    <w:right w:val="single" w:sz="8" w:space="0" w:color="000000"/>
                  </w:tcBorders>
                  <w:shd w:val="clear" w:color="auto" w:fill="BFBFBF"/>
                  <w:tcMar>
                    <w:top w:w="20" w:type="dxa"/>
                    <w:left w:w="20" w:type="dxa"/>
                    <w:bottom w:w="20" w:type="dxa"/>
                    <w:right w:w="20" w:type="dxa"/>
                  </w:tcMar>
                  <w:hideMark/>
                </w:tcPr>
                <w:p w14:paraId="744705A9" w14:textId="77777777" w:rsidR="006E7C0B" w:rsidRPr="00B6374D" w:rsidRDefault="006E7C0B" w:rsidP="0019472D">
                  <w:pPr>
                    <w:jc w:val="center"/>
                    <w:rPr>
                      <w:rFonts w:ascii="Times New Roman" w:eastAsia="Times New Roman" w:hAnsi="Times New Roman" w:cs="Times New Roman"/>
                      <w:sz w:val="24"/>
                      <w:szCs w:val="24"/>
                      <w:lang w:eastAsia="en-GB"/>
                    </w:rPr>
                  </w:pPr>
                  <w:r w:rsidRPr="00B6374D">
                    <w:rPr>
                      <w:rFonts w:ascii="Calibri" w:eastAsia="Times New Roman" w:hAnsi="Calibri" w:cs="Calibri"/>
                      <w:b/>
                      <w:bCs/>
                      <w:color w:val="040404"/>
                      <w:sz w:val="18"/>
                      <w:szCs w:val="18"/>
                      <w:lang w:eastAsia="en-GB"/>
                    </w:rPr>
                    <w:t>5+ Basics</w:t>
                  </w:r>
                </w:p>
              </w:tc>
              <w:tc>
                <w:tcPr>
                  <w:tcW w:w="81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14:paraId="63B112B0" w14:textId="77777777" w:rsidR="006E7C0B" w:rsidRPr="00B6374D" w:rsidRDefault="006E7C0B" w:rsidP="0019472D">
                  <w:pPr>
                    <w:jc w:val="center"/>
                    <w:rPr>
                      <w:rFonts w:ascii="Times New Roman" w:eastAsia="Times New Roman" w:hAnsi="Times New Roman" w:cs="Times New Roman"/>
                      <w:sz w:val="24"/>
                      <w:szCs w:val="24"/>
                      <w:lang w:eastAsia="en-GB"/>
                    </w:rPr>
                  </w:pPr>
                  <w:r>
                    <w:rPr>
                      <w:rFonts w:ascii="Calibri" w:eastAsia="Times New Roman" w:hAnsi="Calibri" w:cs="Calibri"/>
                      <w:color w:val="000000"/>
                      <w:sz w:val="18"/>
                      <w:szCs w:val="18"/>
                      <w:lang w:eastAsia="en-GB"/>
                    </w:rPr>
                    <w:t>37.2</w:t>
                  </w:r>
                  <w:r w:rsidRPr="00B6374D">
                    <w:rPr>
                      <w:rFonts w:ascii="Calibri" w:eastAsia="Times New Roman" w:hAnsi="Calibri" w:cs="Calibri"/>
                      <w:color w:val="000000"/>
                      <w:sz w:val="18"/>
                      <w:szCs w:val="18"/>
                      <w:lang w:eastAsia="en-GB"/>
                    </w:rPr>
                    <w:t>%</w:t>
                  </w:r>
                </w:p>
              </w:tc>
              <w:tc>
                <w:tcPr>
                  <w:tcW w:w="81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14:paraId="1B26D22A" w14:textId="77777777" w:rsidR="006E7C0B" w:rsidRPr="00B6374D" w:rsidRDefault="006E7C0B" w:rsidP="0019472D">
                  <w:pPr>
                    <w:jc w:val="center"/>
                    <w:rPr>
                      <w:rFonts w:ascii="Times New Roman" w:eastAsia="Times New Roman" w:hAnsi="Times New Roman" w:cs="Times New Roman"/>
                      <w:sz w:val="24"/>
                      <w:szCs w:val="24"/>
                      <w:lang w:eastAsia="en-GB"/>
                    </w:rPr>
                  </w:pPr>
                  <w:r>
                    <w:rPr>
                      <w:rFonts w:ascii="Calibri" w:eastAsia="Times New Roman" w:hAnsi="Calibri" w:cs="Calibri"/>
                      <w:color w:val="000000"/>
                      <w:sz w:val="18"/>
                      <w:szCs w:val="18"/>
                      <w:lang w:eastAsia="en-GB"/>
                    </w:rPr>
                    <w:t>23.7</w:t>
                  </w:r>
                  <w:r w:rsidRPr="00B6374D">
                    <w:rPr>
                      <w:rFonts w:ascii="Calibri" w:eastAsia="Times New Roman" w:hAnsi="Calibri" w:cs="Calibri"/>
                      <w:color w:val="000000"/>
                      <w:sz w:val="18"/>
                      <w:szCs w:val="18"/>
                      <w:lang w:eastAsia="en-GB"/>
                    </w:rPr>
                    <w:t>%</w:t>
                  </w:r>
                </w:p>
              </w:tc>
              <w:tc>
                <w:tcPr>
                  <w:tcW w:w="819"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14:paraId="3B596223" w14:textId="77777777" w:rsidR="006E7C0B" w:rsidRPr="00B6374D" w:rsidRDefault="006E7C0B" w:rsidP="0019472D">
                  <w:pPr>
                    <w:jc w:val="center"/>
                    <w:rPr>
                      <w:rFonts w:ascii="Times New Roman" w:eastAsia="Times New Roman" w:hAnsi="Times New Roman" w:cs="Times New Roman"/>
                      <w:sz w:val="24"/>
                      <w:szCs w:val="24"/>
                      <w:lang w:eastAsia="en-GB"/>
                    </w:rPr>
                  </w:pPr>
                  <w:r>
                    <w:rPr>
                      <w:rFonts w:ascii="Calibri" w:eastAsia="Times New Roman" w:hAnsi="Calibri" w:cs="Calibri"/>
                      <w:color w:val="000000"/>
                      <w:sz w:val="18"/>
                      <w:szCs w:val="18"/>
                      <w:lang w:eastAsia="en-GB"/>
                    </w:rPr>
                    <w:t>15.6</w:t>
                  </w:r>
                  <w:r w:rsidRPr="00B6374D">
                    <w:rPr>
                      <w:rFonts w:ascii="Calibri" w:eastAsia="Times New Roman" w:hAnsi="Calibri" w:cs="Calibri"/>
                      <w:color w:val="000000"/>
                      <w:sz w:val="18"/>
                      <w:szCs w:val="18"/>
                      <w:lang w:eastAsia="en-GB"/>
                    </w:rPr>
                    <w:t>%</w:t>
                  </w:r>
                </w:p>
              </w:tc>
            </w:tr>
          </w:tbl>
          <w:p w14:paraId="75A4D957" w14:textId="52546E11" w:rsidR="006E7C0B" w:rsidRDefault="006E7C0B" w:rsidP="001D5AF1">
            <w:pPr>
              <w:contextualSpacing/>
              <w:rPr>
                <w:b/>
                <w:u w:val="single"/>
              </w:rPr>
            </w:pPr>
          </w:p>
          <w:p w14:paraId="0C0F6E3A" w14:textId="2CD64F6D" w:rsidR="006E7C0B" w:rsidRDefault="006E7C0B" w:rsidP="001D5AF1">
            <w:pPr>
              <w:contextualSpacing/>
              <w:rPr>
                <w:b/>
                <w:u w:val="single"/>
              </w:rPr>
            </w:pPr>
          </w:p>
          <w:p w14:paraId="34B1CC2F" w14:textId="0AA28EC9" w:rsidR="006E7C0B" w:rsidRDefault="006E7C0B" w:rsidP="001D5AF1">
            <w:pPr>
              <w:contextualSpacing/>
              <w:rPr>
                <w:b/>
                <w:u w:val="single"/>
              </w:rPr>
            </w:pPr>
          </w:p>
          <w:p w14:paraId="194C5CE2" w14:textId="592E4384" w:rsidR="006E7C0B" w:rsidRDefault="006E7C0B" w:rsidP="001D5AF1">
            <w:pPr>
              <w:contextualSpacing/>
              <w:rPr>
                <w:b/>
                <w:u w:val="single"/>
              </w:rPr>
            </w:pPr>
          </w:p>
          <w:p w14:paraId="5EE0FEDC" w14:textId="3A3B4F36" w:rsidR="006E7C0B" w:rsidRDefault="006E7C0B" w:rsidP="001D5AF1">
            <w:pPr>
              <w:contextualSpacing/>
              <w:rPr>
                <w:b/>
                <w:u w:val="single"/>
              </w:rPr>
            </w:pPr>
          </w:p>
          <w:p w14:paraId="105AA5A9" w14:textId="516A74F4" w:rsidR="006E7C0B" w:rsidRDefault="006E7C0B" w:rsidP="001D5AF1">
            <w:pPr>
              <w:contextualSpacing/>
              <w:rPr>
                <w:b/>
                <w:u w:val="single"/>
              </w:rPr>
            </w:pPr>
          </w:p>
          <w:p w14:paraId="7C15906D" w14:textId="710BB8F1" w:rsidR="006E7C0B" w:rsidRDefault="006E7C0B" w:rsidP="001D5AF1">
            <w:pPr>
              <w:contextualSpacing/>
              <w:rPr>
                <w:b/>
                <w:u w:val="single"/>
              </w:rPr>
            </w:pPr>
          </w:p>
          <w:p w14:paraId="69C2DA2D" w14:textId="77777777" w:rsidR="006E7C0B" w:rsidRDefault="006E7C0B" w:rsidP="001D5AF1">
            <w:pPr>
              <w:contextualSpacing/>
              <w:rPr>
                <w:b/>
                <w:u w:val="single"/>
              </w:rPr>
            </w:pPr>
          </w:p>
          <w:p w14:paraId="4427AE41" w14:textId="77777777" w:rsidR="006E7C0B" w:rsidRDefault="006E7C0B" w:rsidP="001D5AF1">
            <w:pPr>
              <w:contextualSpacing/>
              <w:rPr>
                <w:b/>
                <w:u w:val="single"/>
              </w:rPr>
            </w:pPr>
          </w:p>
          <w:p w14:paraId="360CE075" w14:textId="5E0A172B" w:rsidR="006E7C0B" w:rsidRPr="0019472D" w:rsidRDefault="006E7C0B" w:rsidP="001D5AF1">
            <w:pPr>
              <w:contextualSpacing/>
              <w:rPr>
                <w:b/>
                <w:sz w:val="18"/>
                <w:u w:val="single"/>
              </w:rPr>
            </w:pPr>
            <w:r w:rsidRPr="0019472D">
              <w:rPr>
                <w:b/>
                <w:sz w:val="18"/>
                <w:u w:val="single"/>
              </w:rPr>
              <w:t>ENGLISH</w:t>
            </w:r>
          </w:p>
          <w:p w14:paraId="270BB8AE" w14:textId="32BA4AFA" w:rsidR="006E7C0B" w:rsidRPr="0019472D" w:rsidRDefault="006E7C0B" w:rsidP="001D5AF1">
            <w:pPr>
              <w:pStyle w:val="ListParagraph"/>
              <w:numPr>
                <w:ilvl w:val="0"/>
                <w:numId w:val="41"/>
              </w:numPr>
              <w:contextualSpacing/>
              <w:rPr>
                <w:b/>
                <w:sz w:val="18"/>
              </w:rPr>
            </w:pPr>
            <w:r w:rsidRPr="0019472D">
              <w:rPr>
                <w:b/>
                <w:sz w:val="18"/>
              </w:rPr>
              <w:t xml:space="preserve">APS </w:t>
            </w:r>
            <w:r w:rsidR="003F2497">
              <w:rPr>
                <w:b/>
                <w:sz w:val="18"/>
              </w:rPr>
              <w:t>=</w:t>
            </w:r>
            <w:r w:rsidRPr="0019472D">
              <w:rPr>
                <w:b/>
                <w:sz w:val="18"/>
              </w:rPr>
              <w:t xml:space="preserve"> 4.49</w:t>
            </w:r>
          </w:p>
          <w:p w14:paraId="07B8AC54" w14:textId="77777777" w:rsidR="006E7C0B" w:rsidRPr="0019472D" w:rsidRDefault="006E7C0B" w:rsidP="001D5AF1">
            <w:pPr>
              <w:pStyle w:val="ListParagraph"/>
              <w:numPr>
                <w:ilvl w:val="0"/>
                <w:numId w:val="41"/>
              </w:numPr>
              <w:contextualSpacing/>
              <w:rPr>
                <w:b/>
                <w:sz w:val="18"/>
              </w:rPr>
            </w:pPr>
            <w:r w:rsidRPr="0019472D">
              <w:rPr>
                <w:b/>
                <w:sz w:val="18"/>
              </w:rPr>
              <w:t>5+ in English = 37.2% (Gap -26.5%)</w:t>
            </w:r>
          </w:p>
          <w:p w14:paraId="52B7C012" w14:textId="77777777" w:rsidR="006E7C0B" w:rsidRPr="0019472D" w:rsidRDefault="006E7C0B" w:rsidP="001D5AF1">
            <w:pPr>
              <w:pStyle w:val="ListParagraph"/>
              <w:numPr>
                <w:ilvl w:val="0"/>
                <w:numId w:val="41"/>
              </w:numPr>
              <w:contextualSpacing/>
              <w:rPr>
                <w:b/>
                <w:sz w:val="18"/>
              </w:rPr>
            </w:pPr>
            <w:r w:rsidRPr="0019472D">
              <w:rPr>
                <w:b/>
                <w:sz w:val="18"/>
              </w:rPr>
              <w:t>4+ in English = 65.1% (Gap -16.6%)</w:t>
            </w:r>
          </w:p>
          <w:p w14:paraId="6E505D29" w14:textId="77777777" w:rsidR="006E7C0B" w:rsidRPr="0019472D" w:rsidRDefault="006E7C0B" w:rsidP="001D5AF1">
            <w:pPr>
              <w:pStyle w:val="ListParagraph"/>
              <w:numPr>
                <w:ilvl w:val="0"/>
                <w:numId w:val="41"/>
              </w:numPr>
              <w:contextualSpacing/>
              <w:rPr>
                <w:b/>
                <w:sz w:val="18"/>
              </w:rPr>
            </w:pPr>
            <w:r w:rsidRPr="0019472D">
              <w:rPr>
                <w:b/>
                <w:sz w:val="18"/>
              </w:rPr>
              <w:t>P8 = -0.36</w:t>
            </w:r>
          </w:p>
          <w:p w14:paraId="1C12D9F2" w14:textId="77777777" w:rsidR="006E7C0B" w:rsidRPr="0019472D" w:rsidRDefault="006E7C0B" w:rsidP="001D5AF1">
            <w:pPr>
              <w:contextualSpacing/>
              <w:rPr>
                <w:b/>
                <w:sz w:val="18"/>
                <w:u w:val="single"/>
              </w:rPr>
            </w:pPr>
            <w:r w:rsidRPr="0019472D">
              <w:rPr>
                <w:b/>
                <w:sz w:val="18"/>
                <w:u w:val="single"/>
              </w:rPr>
              <w:t>MATHEMATICS</w:t>
            </w:r>
          </w:p>
          <w:p w14:paraId="1A3FC9B2" w14:textId="77777777" w:rsidR="006E7C0B" w:rsidRPr="0019472D" w:rsidRDefault="006E7C0B" w:rsidP="001D5AF1">
            <w:pPr>
              <w:pStyle w:val="ListParagraph"/>
              <w:numPr>
                <w:ilvl w:val="0"/>
                <w:numId w:val="42"/>
              </w:numPr>
              <w:contextualSpacing/>
              <w:rPr>
                <w:b/>
                <w:sz w:val="18"/>
              </w:rPr>
            </w:pPr>
            <w:r w:rsidRPr="0019472D">
              <w:rPr>
                <w:b/>
                <w:sz w:val="18"/>
              </w:rPr>
              <w:t>APS = 4.21</w:t>
            </w:r>
          </w:p>
          <w:p w14:paraId="1C296EA9" w14:textId="77777777" w:rsidR="006E7C0B" w:rsidRPr="0019472D" w:rsidRDefault="006E7C0B" w:rsidP="001D5AF1">
            <w:pPr>
              <w:pStyle w:val="ListParagraph"/>
              <w:numPr>
                <w:ilvl w:val="0"/>
                <w:numId w:val="42"/>
              </w:numPr>
              <w:contextualSpacing/>
              <w:rPr>
                <w:b/>
                <w:sz w:val="18"/>
              </w:rPr>
            </w:pPr>
            <w:r w:rsidRPr="0019472D">
              <w:rPr>
                <w:b/>
                <w:sz w:val="18"/>
              </w:rPr>
              <w:t>5+ in maths = 44.2% (Gap -11.3%)</w:t>
            </w:r>
          </w:p>
          <w:p w14:paraId="7C86F752" w14:textId="77777777" w:rsidR="006E7C0B" w:rsidRPr="0019472D" w:rsidRDefault="006E7C0B" w:rsidP="001D5AF1">
            <w:pPr>
              <w:pStyle w:val="ListParagraph"/>
              <w:numPr>
                <w:ilvl w:val="0"/>
                <w:numId w:val="42"/>
              </w:numPr>
              <w:contextualSpacing/>
              <w:rPr>
                <w:b/>
                <w:sz w:val="18"/>
              </w:rPr>
            </w:pPr>
            <w:r w:rsidRPr="0019472D">
              <w:rPr>
                <w:b/>
                <w:sz w:val="18"/>
              </w:rPr>
              <w:t>4+ in maths = 65.1% (Gap -10.6%)</w:t>
            </w:r>
          </w:p>
          <w:p w14:paraId="60CB1241" w14:textId="77777777" w:rsidR="006E7C0B" w:rsidRPr="0019472D" w:rsidRDefault="006E7C0B" w:rsidP="001D5AF1">
            <w:pPr>
              <w:pStyle w:val="ListParagraph"/>
              <w:numPr>
                <w:ilvl w:val="0"/>
                <w:numId w:val="42"/>
              </w:numPr>
              <w:contextualSpacing/>
              <w:rPr>
                <w:b/>
                <w:sz w:val="18"/>
              </w:rPr>
            </w:pPr>
            <w:r w:rsidRPr="0019472D">
              <w:rPr>
                <w:b/>
                <w:sz w:val="18"/>
              </w:rPr>
              <w:t>P8 = -0.13</w:t>
            </w:r>
          </w:p>
          <w:p w14:paraId="69881F0D" w14:textId="77777777" w:rsidR="006E7C0B" w:rsidRPr="0019472D" w:rsidRDefault="006E7C0B" w:rsidP="001D5AF1">
            <w:pPr>
              <w:contextualSpacing/>
              <w:rPr>
                <w:b/>
                <w:sz w:val="18"/>
                <w:u w:val="single"/>
              </w:rPr>
            </w:pPr>
            <w:r w:rsidRPr="0019472D">
              <w:rPr>
                <w:b/>
                <w:sz w:val="18"/>
                <w:u w:val="single"/>
              </w:rPr>
              <w:t>SCIENCE</w:t>
            </w:r>
          </w:p>
          <w:p w14:paraId="261C34F4" w14:textId="77777777" w:rsidR="006E7C0B" w:rsidRPr="0019472D" w:rsidRDefault="006E7C0B" w:rsidP="001D5AF1">
            <w:pPr>
              <w:pStyle w:val="ListParagraph"/>
              <w:numPr>
                <w:ilvl w:val="0"/>
                <w:numId w:val="43"/>
              </w:numPr>
              <w:contextualSpacing/>
              <w:rPr>
                <w:b/>
                <w:sz w:val="18"/>
              </w:rPr>
            </w:pPr>
            <w:r w:rsidRPr="0019472D">
              <w:rPr>
                <w:b/>
                <w:sz w:val="18"/>
              </w:rPr>
              <w:t>APS = 4.53</w:t>
            </w:r>
          </w:p>
          <w:p w14:paraId="23283874" w14:textId="77777777" w:rsidR="006E7C0B" w:rsidRPr="0019472D" w:rsidRDefault="006E7C0B" w:rsidP="001D5AF1">
            <w:pPr>
              <w:pStyle w:val="ListParagraph"/>
              <w:numPr>
                <w:ilvl w:val="0"/>
                <w:numId w:val="43"/>
              </w:numPr>
              <w:contextualSpacing/>
              <w:rPr>
                <w:b/>
                <w:sz w:val="18"/>
              </w:rPr>
            </w:pPr>
            <w:r w:rsidRPr="0019472D">
              <w:rPr>
                <w:b/>
                <w:sz w:val="18"/>
              </w:rPr>
              <w:t>5+ in science = 29.7% (Gap -9.8%)</w:t>
            </w:r>
          </w:p>
          <w:p w14:paraId="590A7C60" w14:textId="77777777" w:rsidR="006E7C0B" w:rsidRPr="0019472D" w:rsidRDefault="006E7C0B" w:rsidP="001D5AF1">
            <w:pPr>
              <w:pStyle w:val="ListParagraph"/>
              <w:numPr>
                <w:ilvl w:val="0"/>
                <w:numId w:val="43"/>
              </w:numPr>
              <w:contextualSpacing/>
              <w:rPr>
                <w:b/>
                <w:sz w:val="18"/>
              </w:rPr>
            </w:pPr>
            <w:r w:rsidRPr="0019472D">
              <w:rPr>
                <w:b/>
                <w:sz w:val="18"/>
              </w:rPr>
              <w:t>4+ in science = 70.3% (Gap+6.8%)</w:t>
            </w:r>
          </w:p>
          <w:p w14:paraId="02525E99" w14:textId="77777777" w:rsidR="006E7C0B" w:rsidRPr="0019472D" w:rsidRDefault="006E7C0B" w:rsidP="001D5AF1">
            <w:pPr>
              <w:contextualSpacing/>
              <w:rPr>
                <w:b/>
                <w:sz w:val="18"/>
                <w:u w:val="single"/>
              </w:rPr>
            </w:pPr>
          </w:p>
          <w:p w14:paraId="2D03C064" w14:textId="77777777" w:rsidR="006E7C0B" w:rsidRPr="0019472D" w:rsidRDefault="006E7C0B" w:rsidP="001D5AF1">
            <w:pPr>
              <w:contextualSpacing/>
              <w:rPr>
                <w:b/>
                <w:sz w:val="16"/>
                <w:szCs w:val="16"/>
                <w:u w:val="single"/>
              </w:rPr>
            </w:pPr>
            <w:r w:rsidRPr="0019472D">
              <w:rPr>
                <w:b/>
                <w:sz w:val="16"/>
                <w:szCs w:val="16"/>
                <w:u w:val="single"/>
              </w:rPr>
              <w:t>OVERALL PROGRESS 8:</w:t>
            </w:r>
          </w:p>
          <w:p w14:paraId="03F887A3" w14:textId="3A2CBB44" w:rsidR="006E7C0B" w:rsidRPr="0019472D" w:rsidRDefault="006E7C0B" w:rsidP="001D5AF1">
            <w:pPr>
              <w:contextualSpacing/>
              <w:rPr>
                <w:b/>
                <w:sz w:val="16"/>
                <w:szCs w:val="16"/>
              </w:rPr>
            </w:pPr>
            <w:r>
              <w:rPr>
                <w:b/>
                <w:sz w:val="16"/>
                <w:szCs w:val="16"/>
              </w:rPr>
              <w:t>2019 = -0.64</w:t>
            </w:r>
            <w:r w:rsidRPr="0019472D">
              <w:rPr>
                <w:b/>
                <w:sz w:val="16"/>
                <w:szCs w:val="16"/>
              </w:rPr>
              <w:t xml:space="preserve">               </w:t>
            </w:r>
          </w:p>
          <w:p w14:paraId="70783162" w14:textId="0E1E439D" w:rsidR="006E7C0B" w:rsidRPr="0019472D" w:rsidRDefault="006E7C0B" w:rsidP="001D5AF1">
            <w:pPr>
              <w:contextualSpacing/>
              <w:rPr>
                <w:b/>
                <w:sz w:val="16"/>
                <w:szCs w:val="16"/>
              </w:rPr>
            </w:pPr>
            <w:r>
              <w:rPr>
                <w:b/>
                <w:sz w:val="16"/>
                <w:szCs w:val="16"/>
              </w:rPr>
              <w:t>2020 = -0.08</w:t>
            </w:r>
          </w:p>
          <w:p w14:paraId="4E0B6D25" w14:textId="77777777" w:rsidR="006E7C0B" w:rsidRPr="00587A00" w:rsidRDefault="006E7C0B" w:rsidP="001D5AF1">
            <w:pPr>
              <w:contextualSpacing/>
              <w:rPr>
                <w:b/>
              </w:rPr>
            </w:pPr>
          </w:p>
          <w:p w14:paraId="0BC87DDA" w14:textId="49DE86C7" w:rsidR="006E7C0B" w:rsidRDefault="006E7C0B" w:rsidP="001D5AF1">
            <w:pPr>
              <w:pStyle w:val="paragraph"/>
              <w:spacing w:before="0" w:beforeAutospacing="0" w:after="0" w:afterAutospacing="0"/>
              <w:textAlignment w:val="baseline"/>
              <w:rPr>
                <w:rStyle w:val="normaltextrun"/>
                <w:rFonts w:asciiTheme="minorHAnsi" w:hAnsiTheme="minorHAnsi" w:cstheme="minorBidi"/>
                <w:b/>
                <w:bCs/>
                <w:color w:val="000000"/>
                <w:sz w:val="22"/>
                <w:szCs w:val="22"/>
                <w:u w:val="single"/>
              </w:rPr>
            </w:pPr>
          </w:p>
        </w:tc>
        <w:tc>
          <w:tcPr>
            <w:tcW w:w="3656" w:type="dxa"/>
            <w:gridSpan w:val="2"/>
            <w:tcMar>
              <w:top w:w="57" w:type="dxa"/>
              <w:bottom w:w="57" w:type="dxa"/>
            </w:tcMar>
          </w:tcPr>
          <w:p w14:paraId="5B39C204" w14:textId="56661DAE" w:rsidR="003F2497" w:rsidRDefault="4989CF69" w:rsidP="003F2497">
            <w:pPr>
              <w:spacing w:before="240" w:after="240" w:line="259" w:lineRule="auto"/>
              <w:rPr>
                <w:rFonts w:ascii="Calibri" w:eastAsia="Calibri" w:hAnsi="Calibri" w:cs="Calibri"/>
                <w:color w:val="000000" w:themeColor="text1"/>
              </w:rPr>
            </w:pPr>
            <w:r w:rsidRPr="14936D37">
              <w:rPr>
                <w:rFonts w:ascii="Calibri" w:eastAsia="Calibri" w:hAnsi="Calibri" w:cs="Calibri"/>
                <w:color w:val="000000" w:themeColor="text1"/>
              </w:rPr>
              <w:t>There is still a n</w:t>
            </w:r>
            <w:r w:rsidR="5DD4C63D" w:rsidRPr="14936D37">
              <w:rPr>
                <w:rFonts w:ascii="Calibri" w:eastAsia="Calibri" w:hAnsi="Calibri" w:cs="Calibri"/>
                <w:color w:val="000000" w:themeColor="text1"/>
              </w:rPr>
              <w:t>eed to improve CPD on DA pupils to ensure T&amp;L improves for PP pupils, especially HA PP students, so we can prioritise the pupils with the greatest needs, in both the classrooms and for whole-school intervention.</w:t>
            </w:r>
          </w:p>
          <w:p w14:paraId="2240B60B" w14:textId="17263D26" w:rsidR="003F2497" w:rsidRDefault="5DD4C63D" w:rsidP="003F2497">
            <w:pPr>
              <w:spacing w:before="240" w:after="240" w:line="259" w:lineRule="auto"/>
              <w:rPr>
                <w:rFonts w:ascii="Calibri" w:eastAsia="Calibri" w:hAnsi="Calibri" w:cs="Calibri"/>
                <w:color w:val="000000" w:themeColor="text1"/>
              </w:rPr>
            </w:pPr>
            <w:r w:rsidRPr="2714E122">
              <w:rPr>
                <w:rFonts w:ascii="Calibri" w:eastAsia="Calibri" w:hAnsi="Calibri" w:cs="Calibri"/>
                <w:color w:val="000000" w:themeColor="text1"/>
              </w:rPr>
              <w:t xml:space="preserve">Teachers </w:t>
            </w:r>
            <w:r w:rsidR="6F0D2A59" w:rsidRPr="2714E122">
              <w:rPr>
                <w:rFonts w:ascii="Calibri" w:eastAsia="Calibri" w:hAnsi="Calibri" w:cs="Calibri"/>
                <w:color w:val="000000" w:themeColor="text1"/>
              </w:rPr>
              <w:t xml:space="preserve">still need to </w:t>
            </w:r>
            <w:r w:rsidRPr="2714E122">
              <w:rPr>
                <w:rFonts w:ascii="Calibri" w:eastAsia="Calibri" w:hAnsi="Calibri" w:cs="Calibri"/>
                <w:color w:val="000000" w:themeColor="text1"/>
              </w:rPr>
              <w:t>prioritise intervention in the classroom – with DA students being sat in easily accessible positions where guidance and support can be provided.</w:t>
            </w:r>
          </w:p>
          <w:p w14:paraId="719BDDC3" w14:textId="5EF4DF93" w:rsidR="63B72A7F" w:rsidRDefault="63B72A7F" w:rsidP="2714E122">
            <w:pPr>
              <w:spacing w:before="240" w:after="240" w:line="259" w:lineRule="auto"/>
              <w:rPr>
                <w:rFonts w:ascii="Calibri" w:eastAsia="Calibri" w:hAnsi="Calibri" w:cs="Calibri"/>
                <w:color w:val="000000" w:themeColor="text1"/>
              </w:rPr>
            </w:pPr>
            <w:r w:rsidRPr="2714E122">
              <w:rPr>
                <w:rFonts w:ascii="Calibri" w:eastAsia="Calibri" w:hAnsi="Calibri" w:cs="Calibri"/>
                <w:color w:val="000000" w:themeColor="text1"/>
              </w:rPr>
              <w:t>Weekly DA updates and “top tips” presented by the Principal in the weekly briefing.</w:t>
            </w:r>
          </w:p>
          <w:p w14:paraId="3C462655" w14:textId="70E790AA" w:rsidR="17E46154" w:rsidRDefault="17E46154" w:rsidP="2714E122">
            <w:pPr>
              <w:spacing w:before="240" w:after="240" w:line="259" w:lineRule="auto"/>
              <w:rPr>
                <w:rFonts w:ascii="Calibri" w:eastAsia="Calibri" w:hAnsi="Calibri" w:cs="Calibri"/>
                <w:color w:val="000000" w:themeColor="text1"/>
              </w:rPr>
            </w:pPr>
            <w:r w:rsidRPr="2714E122">
              <w:rPr>
                <w:rFonts w:ascii="Calibri" w:eastAsia="Calibri" w:hAnsi="Calibri" w:cs="Calibri"/>
                <w:color w:val="000000" w:themeColor="text1"/>
              </w:rPr>
              <w:t>New staff training about DA students and intervention strategies.</w:t>
            </w:r>
          </w:p>
          <w:p w14:paraId="5244CA8C" w14:textId="5F895D12" w:rsidR="003F2497" w:rsidRDefault="5DD4C63D" w:rsidP="003F2497">
            <w:pPr>
              <w:spacing w:before="240" w:after="240" w:line="259" w:lineRule="auto"/>
              <w:rPr>
                <w:rFonts w:ascii="Calibri" w:eastAsia="Calibri" w:hAnsi="Calibri" w:cs="Calibri"/>
                <w:color w:val="000000" w:themeColor="text1"/>
              </w:rPr>
            </w:pPr>
            <w:r w:rsidRPr="2714E122">
              <w:rPr>
                <w:rFonts w:ascii="Calibri" w:eastAsia="Calibri" w:hAnsi="Calibri" w:cs="Calibri"/>
                <w:color w:val="000000" w:themeColor="text1"/>
              </w:rPr>
              <w:t xml:space="preserve">P6 classes should </w:t>
            </w:r>
            <w:r w:rsidR="2512454E" w:rsidRPr="2714E122">
              <w:rPr>
                <w:rFonts w:ascii="Calibri" w:eastAsia="Calibri" w:hAnsi="Calibri" w:cs="Calibri"/>
                <w:color w:val="000000" w:themeColor="text1"/>
              </w:rPr>
              <w:t xml:space="preserve">where possible </w:t>
            </w:r>
            <w:r w:rsidRPr="2714E122">
              <w:rPr>
                <w:rFonts w:ascii="Calibri" w:eastAsia="Calibri" w:hAnsi="Calibri" w:cs="Calibri"/>
                <w:color w:val="000000" w:themeColor="text1"/>
              </w:rPr>
              <w:t>prioritise DA students.</w:t>
            </w:r>
          </w:p>
          <w:p w14:paraId="282B3180" w14:textId="722B0D07" w:rsidR="003F2497" w:rsidRDefault="003F2497" w:rsidP="003F2497">
            <w:pPr>
              <w:spacing w:before="240" w:after="240" w:line="259" w:lineRule="auto"/>
              <w:rPr>
                <w:rFonts w:ascii="Calibri" w:eastAsia="Calibri" w:hAnsi="Calibri" w:cs="Calibri"/>
                <w:color w:val="000000" w:themeColor="text1"/>
              </w:rPr>
            </w:pPr>
            <w:r>
              <w:rPr>
                <w:rFonts w:ascii="Calibri" w:eastAsia="Calibri" w:hAnsi="Calibri" w:cs="Calibri"/>
                <w:color w:val="000000" w:themeColor="text1"/>
              </w:rPr>
              <w:t>Revision guides and other necessary materials should be made available</w:t>
            </w:r>
            <w:r w:rsidR="006D2B09">
              <w:rPr>
                <w:rFonts w:ascii="Calibri" w:eastAsia="Calibri" w:hAnsi="Calibri" w:cs="Calibri"/>
                <w:color w:val="000000" w:themeColor="text1"/>
              </w:rPr>
              <w:t xml:space="preserve"> to all DA students if needed</w:t>
            </w:r>
            <w:r>
              <w:rPr>
                <w:rFonts w:ascii="Calibri" w:eastAsia="Calibri" w:hAnsi="Calibri" w:cs="Calibri"/>
                <w:color w:val="000000" w:themeColor="text1"/>
              </w:rPr>
              <w:t>.</w:t>
            </w:r>
          </w:p>
          <w:p w14:paraId="435C6BD2" w14:textId="77777777" w:rsidR="003F2497" w:rsidRDefault="003F2497" w:rsidP="003F2497">
            <w:pPr>
              <w:spacing w:before="240" w:after="240" w:line="259" w:lineRule="auto"/>
              <w:rPr>
                <w:rFonts w:ascii="Calibri" w:eastAsia="Calibri" w:hAnsi="Calibri" w:cs="Calibri"/>
                <w:color w:val="000000" w:themeColor="text1"/>
              </w:rPr>
            </w:pPr>
          </w:p>
          <w:p w14:paraId="175B78F0" w14:textId="77777777" w:rsidR="003F2497" w:rsidRPr="00B55199" w:rsidRDefault="003F2497" w:rsidP="008B12D3">
            <w:pPr>
              <w:rPr>
                <w:rFonts w:eastAsiaTheme="minorEastAsia" w:cstheme="minorHAnsi"/>
              </w:rPr>
            </w:pPr>
          </w:p>
          <w:p w14:paraId="77655D44" w14:textId="77777777" w:rsidR="006E7C0B" w:rsidRDefault="006E7C0B" w:rsidP="00C62E58">
            <w:pPr>
              <w:rPr>
                <w:rFonts w:cs="Arial"/>
                <w:sz w:val="20"/>
                <w:szCs w:val="20"/>
              </w:rPr>
            </w:pPr>
          </w:p>
          <w:p w14:paraId="3EEF9BA8" w14:textId="758E3B9C" w:rsidR="008B12D3" w:rsidRPr="002A636F" w:rsidRDefault="008B12D3" w:rsidP="14936D37">
            <w:pPr>
              <w:rPr>
                <w:rFonts w:cs="Arial"/>
                <w:sz w:val="20"/>
                <w:szCs w:val="20"/>
                <w:highlight w:val="yellow"/>
              </w:rPr>
            </w:pPr>
          </w:p>
        </w:tc>
      </w:tr>
      <w:tr w:rsidR="006E7C0B" w:rsidRPr="002A636F" w14:paraId="64F1AB88" w14:textId="77777777" w:rsidTr="14936D37">
        <w:trPr>
          <w:trHeight w:hRule="exact" w:val="4479"/>
        </w:trPr>
        <w:tc>
          <w:tcPr>
            <w:tcW w:w="1555" w:type="dxa"/>
            <w:tcMar>
              <w:top w:w="57" w:type="dxa"/>
              <w:bottom w:w="57" w:type="dxa"/>
            </w:tcMar>
          </w:tcPr>
          <w:p w14:paraId="23B941C5" w14:textId="3BEB7EDB" w:rsidR="006E7C0B" w:rsidRDefault="006E7C0B" w:rsidP="00C62E58">
            <w:pPr>
              <w:rPr>
                <w:rFonts w:cs="Arial"/>
                <w:b/>
                <w:sz w:val="20"/>
                <w:szCs w:val="20"/>
              </w:rPr>
            </w:pPr>
            <w:r>
              <w:rPr>
                <w:rFonts w:cs="Arial"/>
                <w:b/>
                <w:sz w:val="20"/>
                <w:szCs w:val="20"/>
              </w:rPr>
              <w:t>C</w:t>
            </w:r>
          </w:p>
        </w:tc>
        <w:tc>
          <w:tcPr>
            <w:tcW w:w="4677" w:type="dxa"/>
            <w:tcMar>
              <w:top w:w="57" w:type="dxa"/>
              <w:bottom w:w="57" w:type="dxa"/>
            </w:tcMar>
          </w:tcPr>
          <w:p w14:paraId="151CD7D8" w14:textId="1A1799BC" w:rsidR="006E7C0B" w:rsidRPr="00E6000E" w:rsidRDefault="006E7C0B" w:rsidP="00C62E58">
            <w:pPr>
              <w:pStyle w:val="paragraph"/>
              <w:spacing w:before="0" w:beforeAutospacing="0" w:after="0" w:afterAutospacing="0"/>
              <w:textAlignment w:val="baseline"/>
              <w:rPr>
                <w:rStyle w:val="normaltextrun"/>
                <w:rFonts w:asciiTheme="minorHAnsi" w:hAnsiTheme="minorHAnsi" w:cstheme="minorHAnsi"/>
                <w:b/>
                <w:bCs/>
                <w:color w:val="000000"/>
                <w:sz w:val="22"/>
                <w:szCs w:val="22"/>
                <w:u w:val="single"/>
              </w:rPr>
            </w:pPr>
            <w:r w:rsidRPr="00E6000E">
              <w:rPr>
                <w:rFonts w:asciiTheme="minorHAnsi" w:hAnsiTheme="minorHAnsi" w:cstheme="minorHAnsi"/>
                <w:sz w:val="22"/>
                <w:szCs w:val="22"/>
              </w:rPr>
              <w:t>To develop and embed a learning mentor programme for targeted students to improve literacy, attendance, aspirations and character development.</w:t>
            </w:r>
          </w:p>
        </w:tc>
        <w:tc>
          <w:tcPr>
            <w:tcW w:w="5529" w:type="dxa"/>
            <w:tcMar>
              <w:top w:w="57" w:type="dxa"/>
              <w:bottom w:w="57" w:type="dxa"/>
            </w:tcMar>
          </w:tcPr>
          <w:p w14:paraId="15A66A2E" w14:textId="32419336" w:rsidR="006E7C0B" w:rsidRDefault="006E7C0B" w:rsidP="00C62E58">
            <w:pPr>
              <w:shd w:val="clear" w:color="auto" w:fill="FFFFFF"/>
              <w:textAlignment w:val="baseline"/>
              <w:rPr>
                <w:rFonts w:ascii="Calibri" w:eastAsia="Times New Roman" w:hAnsi="Calibri" w:cs="Calibri"/>
                <w:color w:val="000000"/>
                <w:lang w:eastAsia="en-GB"/>
              </w:rPr>
            </w:pPr>
            <w:r w:rsidRPr="00F3187D">
              <w:rPr>
                <w:rFonts w:ascii="Calibri" w:eastAsia="Times New Roman" w:hAnsi="Calibri" w:cs="Calibri"/>
                <w:color w:val="000000"/>
                <w:lang w:eastAsia="en-GB"/>
              </w:rPr>
              <w:t>A</w:t>
            </w:r>
            <w:r w:rsidRPr="002B3351">
              <w:rPr>
                <w:rFonts w:ascii="Calibri" w:eastAsia="Times New Roman" w:hAnsi="Calibri" w:cs="Calibri"/>
                <w:color w:val="000000"/>
                <w:lang w:eastAsia="en-GB"/>
              </w:rPr>
              <w:t xml:space="preserve"> targeted group of students worked on a piXL literacy programme.  The</w:t>
            </w:r>
            <w:r w:rsidRPr="00F3187D">
              <w:rPr>
                <w:rFonts w:ascii="Calibri" w:eastAsia="Times New Roman" w:hAnsi="Calibri" w:cs="Calibri"/>
                <w:color w:val="000000"/>
                <w:lang w:eastAsia="en-GB"/>
              </w:rPr>
              <w:t>se students actually</w:t>
            </w:r>
            <w:r w:rsidRPr="002B3351">
              <w:rPr>
                <w:rFonts w:ascii="Calibri" w:eastAsia="Times New Roman" w:hAnsi="Calibri" w:cs="Calibri"/>
                <w:color w:val="000000"/>
                <w:lang w:eastAsia="en-GB"/>
              </w:rPr>
              <w:t xml:space="preserve"> won a prize from pi</w:t>
            </w:r>
            <w:r w:rsidRPr="00F3187D">
              <w:rPr>
                <w:rFonts w:ascii="Calibri" w:eastAsia="Times New Roman" w:hAnsi="Calibri" w:cs="Calibri"/>
                <w:color w:val="000000"/>
                <w:lang w:eastAsia="en-GB"/>
              </w:rPr>
              <w:t>XL</w:t>
            </w:r>
            <w:r w:rsidRPr="002B3351">
              <w:rPr>
                <w:rFonts w:ascii="Calibri" w:eastAsia="Times New Roman" w:hAnsi="Calibri" w:cs="Calibri"/>
                <w:color w:val="000000"/>
                <w:lang w:eastAsia="en-GB"/>
              </w:rPr>
              <w:t xml:space="preserve"> for being one of the schools that had read the most material.  </w:t>
            </w:r>
          </w:p>
          <w:p w14:paraId="18B95131" w14:textId="77777777" w:rsidR="00F5296E" w:rsidRPr="002B3351" w:rsidRDefault="00F5296E" w:rsidP="00C62E58">
            <w:pPr>
              <w:shd w:val="clear" w:color="auto" w:fill="FFFFFF"/>
              <w:textAlignment w:val="baseline"/>
              <w:rPr>
                <w:rFonts w:ascii="Calibri" w:eastAsia="Times New Roman" w:hAnsi="Calibri" w:cs="Calibri"/>
                <w:color w:val="000000"/>
                <w:lang w:eastAsia="en-GB"/>
              </w:rPr>
            </w:pPr>
          </w:p>
          <w:p w14:paraId="605EE6CB" w14:textId="0C42DA46" w:rsidR="00F5296E" w:rsidRDefault="00F5296E" w:rsidP="00C62E58">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Aspirations- </w:t>
            </w:r>
            <w:r w:rsidR="006E7C0B" w:rsidRPr="002B3351">
              <w:rPr>
                <w:rFonts w:ascii="Calibri" w:eastAsia="Times New Roman" w:hAnsi="Calibri" w:cs="Calibri"/>
                <w:color w:val="000000"/>
                <w:lang w:eastAsia="en-GB"/>
              </w:rPr>
              <w:t xml:space="preserve">students </w:t>
            </w:r>
            <w:r w:rsidR="006E7C0B" w:rsidRPr="00F3187D">
              <w:rPr>
                <w:rFonts w:ascii="Calibri" w:eastAsia="Times New Roman" w:hAnsi="Calibri" w:cs="Calibri"/>
                <w:color w:val="000000"/>
                <w:lang w:eastAsia="en-GB"/>
              </w:rPr>
              <w:t>worked on</w:t>
            </w:r>
            <w:r w:rsidR="006E7C0B" w:rsidRPr="002B3351">
              <w:rPr>
                <w:rFonts w:ascii="Calibri" w:eastAsia="Times New Roman" w:hAnsi="Calibri" w:cs="Calibri"/>
                <w:color w:val="000000"/>
                <w:lang w:eastAsia="en-GB"/>
              </w:rPr>
              <w:t xml:space="preserve"> a Green Plan</w:t>
            </w:r>
            <w:r w:rsidR="006E7C0B" w:rsidRPr="00F3187D">
              <w:rPr>
                <w:rFonts w:ascii="Calibri" w:eastAsia="Times New Roman" w:hAnsi="Calibri" w:cs="Calibri"/>
                <w:color w:val="000000"/>
                <w:lang w:eastAsia="en-GB"/>
              </w:rPr>
              <w:t>et</w:t>
            </w:r>
            <w:r w:rsidR="006E7C0B" w:rsidRPr="002B3351">
              <w:rPr>
                <w:rFonts w:ascii="Calibri" w:eastAsia="Times New Roman" w:hAnsi="Calibri" w:cs="Calibri"/>
                <w:color w:val="000000"/>
                <w:lang w:eastAsia="en-GB"/>
              </w:rPr>
              <w:t xml:space="preserve"> </w:t>
            </w:r>
            <w:r w:rsidR="006E7C0B" w:rsidRPr="00F3187D">
              <w:rPr>
                <w:rFonts w:ascii="Calibri" w:eastAsia="Times New Roman" w:hAnsi="Calibri" w:cs="Calibri"/>
                <w:color w:val="000000"/>
                <w:lang w:eastAsia="en-GB"/>
              </w:rPr>
              <w:t>P</w:t>
            </w:r>
            <w:r w:rsidR="006E7C0B" w:rsidRPr="002B3351">
              <w:rPr>
                <w:rFonts w:ascii="Calibri" w:eastAsia="Times New Roman" w:hAnsi="Calibri" w:cs="Calibri"/>
                <w:color w:val="000000"/>
                <w:lang w:eastAsia="en-GB"/>
              </w:rPr>
              <w:t xml:space="preserve">rogramme, </w:t>
            </w:r>
            <w:r w:rsidR="006E7C0B" w:rsidRPr="00F3187D">
              <w:rPr>
                <w:rFonts w:ascii="Calibri" w:eastAsia="Times New Roman" w:hAnsi="Calibri" w:cs="Calibri"/>
                <w:color w:val="000000"/>
                <w:lang w:eastAsia="en-GB"/>
              </w:rPr>
              <w:t>w</w:t>
            </w:r>
            <w:r w:rsidR="006E7C0B" w:rsidRPr="002B3351">
              <w:rPr>
                <w:rFonts w:ascii="Calibri" w:eastAsia="Times New Roman" w:hAnsi="Calibri" w:cs="Calibri"/>
                <w:color w:val="000000"/>
                <w:lang w:eastAsia="en-GB"/>
              </w:rPr>
              <w:t>ork</w:t>
            </w:r>
            <w:r w:rsidR="006E7C0B" w:rsidRPr="00F3187D">
              <w:rPr>
                <w:rFonts w:ascii="Calibri" w:eastAsia="Times New Roman" w:hAnsi="Calibri" w:cs="Calibri"/>
                <w:color w:val="000000"/>
                <w:lang w:eastAsia="en-GB"/>
              </w:rPr>
              <w:t>ing</w:t>
            </w:r>
            <w:r w:rsidR="006E7C0B" w:rsidRPr="002B3351">
              <w:rPr>
                <w:rFonts w:ascii="Calibri" w:eastAsia="Times New Roman" w:hAnsi="Calibri" w:cs="Calibri"/>
                <w:color w:val="000000"/>
                <w:lang w:eastAsia="en-GB"/>
              </w:rPr>
              <w:t xml:space="preserve"> with a gardener and then presented their project in Sheffield - </w:t>
            </w:r>
            <w:r w:rsidR="006E7C0B" w:rsidRPr="00F3187D">
              <w:rPr>
                <w:rFonts w:ascii="Calibri" w:eastAsia="Times New Roman" w:hAnsi="Calibri" w:cs="Calibri"/>
                <w:color w:val="000000"/>
                <w:lang w:eastAsia="en-GB"/>
              </w:rPr>
              <w:t xml:space="preserve">where </w:t>
            </w:r>
            <w:r w:rsidR="006E7C0B" w:rsidRPr="002B3351">
              <w:rPr>
                <w:rFonts w:ascii="Calibri" w:eastAsia="Times New Roman" w:hAnsi="Calibri" w:cs="Calibri"/>
                <w:color w:val="000000"/>
                <w:lang w:eastAsia="en-GB"/>
              </w:rPr>
              <w:t>they won a prize.</w:t>
            </w:r>
            <w:r w:rsidR="006E7C0B">
              <w:rPr>
                <w:rFonts w:ascii="Calibri" w:eastAsia="Times New Roman" w:hAnsi="Calibri" w:cs="Calibri"/>
                <w:color w:val="000000"/>
                <w:lang w:eastAsia="en-GB"/>
              </w:rPr>
              <w:t xml:space="preserve"> </w:t>
            </w:r>
          </w:p>
          <w:p w14:paraId="40D3B99A" w14:textId="77777777" w:rsidR="00F5296E" w:rsidRDefault="00F5296E" w:rsidP="00C62E58">
            <w:pPr>
              <w:shd w:val="clear" w:color="auto" w:fill="FFFFFF"/>
              <w:textAlignment w:val="baseline"/>
              <w:rPr>
                <w:rFonts w:ascii="Calibri" w:eastAsia="Times New Roman" w:hAnsi="Calibri" w:cs="Calibri"/>
                <w:color w:val="000000"/>
                <w:lang w:eastAsia="en-GB"/>
              </w:rPr>
            </w:pPr>
          </w:p>
          <w:p w14:paraId="0FCFDAF2" w14:textId="07841D7D" w:rsidR="006E7C0B" w:rsidRDefault="00F5296E" w:rsidP="00C62E58">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In student voice, 75% of the students involved stated that </w:t>
            </w:r>
            <w:r w:rsidR="006E7C0B" w:rsidRPr="002B3351">
              <w:rPr>
                <w:rFonts w:ascii="Calibri" w:eastAsia="Times New Roman" w:hAnsi="Calibri" w:cs="Calibri"/>
                <w:color w:val="000000"/>
                <w:lang w:eastAsia="en-GB"/>
              </w:rPr>
              <w:t xml:space="preserve">their confidence and aspiration </w:t>
            </w:r>
            <w:r>
              <w:rPr>
                <w:rFonts w:ascii="Calibri" w:eastAsia="Times New Roman" w:hAnsi="Calibri" w:cs="Calibri"/>
                <w:color w:val="000000"/>
                <w:lang w:eastAsia="en-GB"/>
              </w:rPr>
              <w:t xml:space="preserve">and 100% were </w:t>
            </w:r>
            <w:r w:rsidR="006E7C0B" w:rsidRPr="002B3351">
              <w:rPr>
                <w:rFonts w:ascii="Calibri" w:eastAsia="Times New Roman" w:hAnsi="Calibri" w:cs="Calibri"/>
                <w:color w:val="000000"/>
                <w:lang w:eastAsia="en-GB"/>
              </w:rPr>
              <w:t xml:space="preserve">positive about the intervention and </w:t>
            </w:r>
            <w:r w:rsidR="006E7C0B" w:rsidRPr="00F3187D">
              <w:rPr>
                <w:rFonts w:ascii="Calibri" w:eastAsia="Times New Roman" w:hAnsi="Calibri" w:cs="Calibri"/>
                <w:color w:val="000000"/>
                <w:lang w:eastAsia="en-GB"/>
              </w:rPr>
              <w:t xml:space="preserve">said </w:t>
            </w:r>
            <w:r w:rsidR="006E7C0B" w:rsidRPr="002B3351">
              <w:rPr>
                <w:rFonts w:ascii="Calibri" w:eastAsia="Times New Roman" w:hAnsi="Calibri" w:cs="Calibri"/>
                <w:color w:val="000000"/>
                <w:lang w:eastAsia="en-GB"/>
              </w:rPr>
              <w:t>they were happier in school because of her input.</w:t>
            </w:r>
          </w:p>
          <w:p w14:paraId="726BF6C2" w14:textId="77777777" w:rsidR="008B12D3" w:rsidRPr="002B3351" w:rsidRDefault="008B12D3" w:rsidP="00C62E58">
            <w:pPr>
              <w:shd w:val="clear" w:color="auto" w:fill="FFFFFF"/>
              <w:textAlignment w:val="baseline"/>
              <w:rPr>
                <w:rFonts w:ascii="Calibri" w:eastAsia="Times New Roman" w:hAnsi="Calibri" w:cs="Calibri"/>
                <w:color w:val="000000"/>
                <w:lang w:eastAsia="en-GB"/>
              </w:rPr>
            </w:pPr>
          </w:p>
          <w:p w14:paraId="59E5F14E" w14:textId="77777777" w:rsidR="008B12D3" w:rsidRDefault="008B12D3" w:rsidP="008B12D3">
            <w:pPr>
              <w:shd w:val="clear" w:color="auto" w:fill="FFFFFF"/>
              <w:textAlignment w:val="baseline"/>
              <w:rPr>
                <w:rFonts w:ascii="Calibri" w:eastAsia="Times New Roman" w:hAnsi="Calibri" w:cs="Calibri"/>
                <w:color w:val="000000"/>
                <w:lang w:eastAsia="en-GB"/>
              </w:rPr>
            </w:pPr>
            <w:r w:rsidRPr="005A60CF">
              <w:rPr>
                <w:rFonts w:ascii="Calibri" w:eastAsia="Calibri" w:hAnsi="Calibri" w:cs="Calibri"/>
              </w:rPr>
              <w:t xml:space="preserve">For some students the </w:t>
            </w:r>
            <w:r>
              <w:rPr>
                <w:rFonts w:ascii="Calibri" w:eastAsia="Calibri" w:hAnsi="Calibri" w:cs="Calibri"/>
              </w:rPr>
              <w:t>L</w:t>
            </w:r>
            <w:r w:rsidRPr="002B3351">
              <w:rPr>
                <w:rFonts w:ascii="Calibri" w:eastAsia="Times New Roman" w:hAnsi="Calibri" w:cs="Calibri"/>
                <w:color w:val="000000"/>
                <w:lang w:eastAsia="en-GB"/>
              </w:rPr>
              <w:t>exile score</w:t>
            </w:r>
            <w:r w:rsidRPr="005A60CF">
              <w:rPr>
                <w:rFonts w:ascii="Calibri" w:eastAsia="Times New Roman" w:hAnsi="Calibri" w:cs="Calibri"/>
                <w:color w:val="000000"/>
                <w:lang w:eastAsia="en-GB"/>
              </w:rPr>
              <w:t xml:space="preserve"> increased but it was not across the whole cohort.</w:t>
            </w:r>
          </w:p>
          <w:p w14:paraId="0E913291" w14:textId="0926CC65" w:rsidR="006E7C0B" w:rsidRPr="19F15E52" w:rsidRDefault="006E7C0B" w:rsidP="00C62E58">
            <w:pPr>
              <w:pStyle w:val="paragraph"/>
              <w:spacing w:before="0" w:beforeAutospacing="0" w:after="0" w:afterAutospacing="0"/>
              <w:textAlignment w:val="baseline"/>
              <w:rPr>
                <w:rStyle w:val="normaltextrun"/>
                <w:rFonts w:asciiTheme="minorHAnsi" w:hAnsiTheme="minorHAnsi" w:cstheme="minorBidi"/>
                <w:b/>
                <w:bCs/>
                <w:color w:val="000000" w:themeColor="text1"/>
                <w:sz w:val="22"/>
                <w:szCs w:val="22"/>
                <w:u w:val="single"/>
              </w:rPr>
            </w:pPr>
          </w:p>
        </w:tc>
        <w:tc>
          <w:tcPr>
            <w:tcW w:w="3656" w:type="dxa"/>
            <w:gridSpan w:val="2"/>
            <w:tcMar>
              <w:top w:w="57" w:type="dxa"/>
              <w:bottom w:w="57" w:type="dxa"/>
            </w:tcMar>
          </w:tcPr>
          <w:p w14:paraId="05CFA132" w14:textId="77777777" w:rsidR="006E7C0B" w:rsidRPr="002B3351" w:rsidRDefault="006E7C0B" w:rsidP="00C62E58">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We no longer have a Learning Mentor – we need to reinstate this position or try to find alternatives to this support.</w:t>
            </w:r>
          </w:p>
          <w:p w14:paraId="0CB2C8A3" w14:textId="77777777" w:rsidR="006E7C0B" w:rsidRDefault="006E7C0B" w:rsidP="00C62E58">
            <w:pPr>
              <w:rPr>
                <w:rFonts w:cs="Arial"/>
                <w:sz w:val="20"/>
                <w:szCs w:val="20"/>
              </w:rPr>
            </w:pPr>
          </w:p>
          <w:p w14:paraId="6CA2D895" w14:textId="77777777" w:rsidR="008B12D3" w:rsidRDefault="008B12D3" w:rsidP="00C62E58">
            <w:pPr>
              <w:rPr>
                <w:rFonts w:cs="Arial"/>
                <w:sz w:val="20"/>
                <w:szCs w:val="20"/>
              </w:rPr>
            </w:pPr>
          </w:p>
          <w:p w14:paraId="052E86AF" w14:textId="6C6A1A2C" w:rsidR="008B12D3" w:rsidRPr="002A636F" w:rsidRDefault="7F7B6B71" w:rsidP="006D2B09">
            <w:pPr>
              <w:rPr>
                <w:rFonts w:cs="Arial"/>
                <w:sz w:val="20"/>
                <w:szCs w:val="20"/>
              </w:rPr>
            </w:pPr>
            <w:r w:rsidRPr="14936D37">
              <w:rPr>
                <w:rFonts w:cs="Arial"/>
              </w:rPr>
              <w:t xml:space="preserve">If </w:t>
            </w:r>
            <w:r w:rsidR="090B47B9" w:rsidRPr="14936D37">
              <w:rPr>
                <w:rFonts w:cs="Arial"/>
              </w:rPr>
              <w:t>possible,</w:t>
            </w:r>
            <w:r w:rsidRPr="14936D37">
              <w:rPr>
                <w:rFonts w:cs="Arial"/>
              </w:rPr>
              <w:t xml:space="preserve"> </w:t>
            </w:r>
            <w:r w:rsidR="6ACD4C65" w:rsidRPr="14936D37">
              <w:rPr>
                <w:rFonts w:cs="Arial"/>
              </w:rPr>
              <w:t xml:space="preserve">Catch-Up </w:t>
            </w:r>
            <w:r w:rsidRPr="14936D37">
              <w:rPr>
                <w:rFonts w:cs="Arial"/>
              </w:rPr>
              <w:t>T</w:t>
            </w:r>
            <w:r w:rsidR="6ACD4C65" w:rsidRPr="14936D37">
              <w:rPr>
                <w:rFonts w:cs="Arial"/>
              </w:rPr>
              <w:t>utors, when employed</w:t>
            </w:r>
            <w:r w:rsidRPr="14936D37">
              <w:rPr>
                <w:rFonts w:cs="Arial"/>
              </w:rPr>
              <w:t xml:space="preserve"> </w:t>
            </w:r>
            <w:r w:rsidR="16CD96EE" w:rsidRPr="14936D37">
              <w:rPr>
                <w:rFonts w:cs="Arial"/>
              </w:rPr>
              <w:t xml:space="preserve">will be </w:t>
            </w:r>
            <w:r w:rsidRPr="14936D37">
              <w:rPr>
                <w:rFonts w:cs="Arial"/>
              </w:rPr>
              <w:t>used for targeted intervention with DA students.</w:t>
            </w:r>
          </w:p>
        </w:tc>
      </w:tr>
      <w:tr w:rsidR="006E7C0B" w:rsidRPr="002A636F" w14:paraId="134010B6" w14:textId="77777777" w:rsidTr="14936D37">
        <w:trPr>
          <w:trHeight w:hRule="exact" w:val="4762"/>
        </w:trPr>
        <w:tc>
          <w:tcPr>
            <w:tcW w:w="1555" w:type="dxa"/>
            <w:tcMar>
              <w:top w:w="57" w:type="dxa"/>
              <w:bottom w:w="57" w:type="dxa"/>
            </w:tcMar>
          </w:tcPr>
          <w:p w14:paraId="488A1721" w14:textId="120D3187" w:rsidR="006E7C0B" w:rsidRDefault="006E7C0B" w:rsidP="00C62E58">
            <w:pPr>
              <w:rPr>
                <w:rFonts w:cs="Arial"/>
                <w:b/>
                <w:sz w:val="20"/>
                <w:szCs w:val="20"/>
              </w:rPr>
            </w:pPr>
            <w:r>
              <w:rPr>
                <w:rFonts w:cs="Arial"/>
                <w:b/>
                <w:sz w:val="20"/>
                <w:szCs w:val="20"/>
              </w:rPr>
              <w:t>D</w:t>
            </w:r>
          </w:p>
        </w:tc>
        <w:tc>
          <w:tcPr>
            <w:tcW w:w="4677" w:type="dxa"/>
            <w:tcMar>
              <w:top w:w="57" w:type="dxa"/>
              <w:bottom w:w="57" w:type="dxa"/>
            </w:tcMar>
          </w:tcPr>
          <w:p w14:paraId="74A62494" w14:textId="07880291" w:rsidR="006E7C0B" w:rsidRPr="00B71C7B" w:rsidRDefault="006E7C0B" w:rsidP="00C62E58">
            <w:pPr>
              <w:pStyle w:val="paragraph"/>
              <w:spacing w:before="0" w:beforeAutospacing="0" w:after="0" w:afterAutospacing="0"/>
              <w:textAlignment w:val="baseline"/>
              <w:rPr>
                <w:rStyle w:val="normaltextrun"/>
                <w:rFonts w:asciiTheme="minorHAnsi" w:hAnsiTheme="minorHAnsi" w:cstheme="minorHAnsi"/>
                <w:b/>
                <w:bCs/>
                <w:color w:val="000000"/>
                <w:sz w:val="22"/>
                <w:szCs w:val="22"/>
                <w:u w:val="single"/>
              </w:rPr>
            </w:pPr>
            <w:r w:rsidRPr="00B71C7B">
              <w:rPr>
                <w:rFonts w:asciiTheme="minorHAnsi" w:hAnsiTheme="minorHAnsi" w:cstheme="minorHAnsi"/>
                <w:sz w:val="22"/>
                <w:szCs w:val="22"/>
              </w:rPr>
              <w:t>Continue to embed specific strategies for improving the attendance of DA Students.</w:t>
            </w:r>
          </w:p>
        </w:tc>
        <w:tc>
          <w:tcPr>
            <w:tcW w:w="5529" w:type="dxa"/>
            <w:tcMar>
              <w:top w:w="57" w:type="dxa"/>
              <w:bottom w:w="57" w:type="dxa"/>
            </w:tcMar>
          </w:tcPr>
          <w:p w14:paraId="35238B5D" w14:textId="77777777" w:rsidR="006E7C0B" w:rsidRPr="00F5296E" w:rsidRDefault="006E7C0B" w:rsidP="00C62E58">
            <w:pPr>
              <w:pStyle w:val="paragraph"/>
              <w:spacing w:before="0" w:beforeAutospacing="0" w:after="0" w:afterAutospacing="0"/>
              <w:textAlignment w:val="baseline"/>
              <w:rPr>
                <w:rStyle w:val="normaltextrun"/>
                <w:rFonts w:asciiTheme="minorHAnsi" w:hAnsiTheme="minorHAnsi" w:cstheme="minorHAnsi"/>
                <w:bCs/>
                <w:color w:val="000000"/>
                <w:sz w:val="20"/>
                <w:szCs w:val="22"/>
              </w:rPr>
            </w:pPr>
            <w:r w:rsidRPr="00F5296E">
              <w:rPr>
                <w:rStyle w:val="normaltextrun"/>
                <w:rFonts w:asciiTheme="minorHAnsi" w:hAnsiTheme="minorHAnsi" w:cstheme="minorHAnsi"/>
                <w:bCs/>
                <w:color w:val="000000"/>
                <w:sz w:val="20"/>
                <w:szCs w:val="22"/>
              </w:rPr>
              <w:t>New late procedure introduced and enforced.</w:t>
            </w:r>
          </w:p>
          <w:p w14:paraId="55510BC0" w14:textId="77777777" w:rsidR="006E7C0B" w:rsidRPr="00F5296E" w:rsidRDefault="006E7C0B" w:rsidP="00C62E58">
            <w:pPr>
              <w:pStyle w:val="paragraph"/>
              <w:spacing w:before="0" w:beforeAutospacing="0" w:after="0" w:afterAutospacing="0"/>
              <w:textAlignment w:val="baseline"/>
              <w:rPr>
                <w:rStyle w:val="normaltextrun"/>
                <w:rFonts w:asciiTheme="minorHAnsi" w:hAnsiTheme="minorHAnsi" w:cstheme="minorHAnsi"/>
                <w:bCs/>
                <w:color w:val="000000"/>
                <w:sz w:val="20"/>
                <w:szCs w:val="22"/>
              </w:rPr>
            </w:pPr>
            <w:r w:rsidRPr="00F5296E">
              <w:rPr>
                <w:rStyle w:val="normaltextrun"/>
                <w:rFonts w:asciiTheme="minorHAnsi" w:hAnsiTheme="minorHAnsi" w:cstheme="minorHAnsi"/>
                <w:bCs/>
                <w:color w:val="000000"/>
                <w:sz w:val="20"/>
                <w:szCs w:val="22"/>
              </w:rPr>
              <w:t>DA students prioritised for first day calling and home visits.</w:t>
            </w:r>
          </w:p>
          <w:p w14:paraId="31836B42" w14:textId="2BB4158E" w:rsidR="006E7C0B" w:rsidRPr="00F5296E" w:rsidRDefault="006E7C0B" w:rsidP="00C62E58">
            <w:pPr>
              <w:pStyle w:val="paragraph"/>
              <w:spacing w:before="0" w:beforeAutospacing="0" w:after="0" w:afterAutospacing="0"/>
              <w:textAlignment w:val="baseline"/>
              <w:rPr>
                <w:rStyle w:val="normaltextrun"/>
                <w:rFonts w:asciiTheme="minorHAnsi" w:hAnsiTheme="minorHAnsi" w:cstheme="minorHAnsi"/>
                <w:bCs/>
                <w:color w:val="000000"/>
                <w:sz w:val="20"/>
                <w:szCs w:val="22"/>
              </w:rPr>
            </w:pPr>
            <w:r w:rsidRPr="00F5296E">
              <w:rPr>
                <w:rStyle w:val="normaltextrun"/>
                <w:rFonts w:asciiTheme="minorHAnsi" w:hAnsiTheme="minorHAnsi" w:cstheme="minorHAnsi"/>
                <w:bCs/>
                <w:color w:val="000000"/>
                <w:sz w:val="20"/>
                <w:szCs w:val="22"/>
              </w:rPr>
              <w:t>PSA conduct 1:1 interview with DA students after absence.</w:t>
            </w:r>
          </w:p>
          <w:p w14:paraId="274872D0" w14:textId="4FC63F7D" w:rsidR="006E7C0B" w:rsidRPr="00F5296E" w:rsidRDefault="006E7C0B" w:rsidP="00C62E58">
            <w:pPr>
              <w:pStyle w:val="paragraph"/>
              <w:spacing w:before="0" w:beforeAutospacing="0" w:after="0" w:afterAutospacing="0"/>
              <w:textAlignment w:val="baseline"/>
              <w:rPr>
                <w:rStyle w:val="normaltextrun"/>
                <w:rFonts w:asciiTheme="minorHAnsi" w:hAnsiTheme="minorHAnsi" w:cstheme="minorHAnsi"/>
                <w:bCs/>
                <w:color w:val="000000"/>
                <w:sz w:val="20"/>
                <w:szCs w:val="22"/>
              </w:rPr>
            </w:pPr>
            <w:r w:rsidRPr="00F5296E">
              <w:rPr>
                <w:rStyle w:val="normaltextrun"/>
                <w:rFonts w:asciiTheme="minorHAnsi" w:hAnsiTheme="minorHAnsi" w:cstheme="minorHAnsi"/>
                <w:bCs/>
                <w:color w:val="000000"/>
                <w:sz w:val="20"/>
                <w:szCs w:val="22"/>
              </w:rPr>
              <w:t>SLT monitor Y11 DA students on a daily basis and conducting all first day calling.</w:t>
            </w:r>
          </w:p>
          <w:p w14:paraId="037E861D" w14:textId="34B33B4F" w:rsidR="00F5296E" w:rsidRPr="00F5296E" w:rsidRDefault="00F5296E" w:rsidP="00C62E58">
            <w:pPr>
              <w:pStyle w:val="paragraph"/>
              <w:spacing w:before="0" w:beforeAutospacing="0" w:after="0" w:afterAutospacing="0"/>
              <w:textAlignment w:val="baseline"/>
              <w:rPr>
                <w:rStyle w:val="normaltextrun"/>
                <w:rFonts w:asciiTheme="minorHAnsi" w:hAnsiTheme="minorHAnsi" w:cstheme="minorHAnsi"/>
                <w:bCs/>
                <w:color w:val="000000"/>
                <w:sz w:val="20"/>
                <w:szCs w:val="22"/>
              </w:rPr>
            </w:pPr>
          </w:p>
          <w:p w14:paraId="033A0AC1" w14:textId="52C5579F" w:rsidR="006E7C0B" w:rsidRPr="00F5296E" w:rsidRDefault="006E7C0B" w:rsidP="00C62E58">
            <w:pPr>
              <w:pStyle w:val="paragraph"/>
              <w:spacing w:before="0" w:beforeAutospacing="0" w:after="0" w:afterAutospacing="0"/>
              <w:textAlignment w:val="baseline"/>
              <w:rPr>
                <w:rFonts w:ascii="Calibri" w:hAnsi="Calibri" w:cs="Calibri"/>
                <w:color w:val="000000"/>
                <w:sz w:val="20"/>
                <w:szCs w:val="22"/>
              </w:rPr>
            </w:pPr>
            <w:r w:rsidRPr="00F5296E">
              <w:rPr>
                <w:rFonts w:ascii="Calibri" w:hAnsi="Calibri" w:cs="Calibri"/>
                <w:color w:val="000000"/>
                <w:sz w:val="20"/>
                <w:szCs w:val="22"/>
              </w:rPr>
              <w:t>Attendance for the Learning Mentor Programme - the majority of students improved their attendance. Meeting with the targeted students each time they were off was having some impact.</w:t>
            </w:r>
          </w:p>
          <w:p w14:paraId="77BF4227" w14:textId="77777777" w:rsidR="00F5296E" w:rsidRPr="00F5296E" w:rsidRDefault="00F5296E" w:rsidP="00C62E58">
            <w:pPr>
              <w:pStyle w:val="paragraph"/>
              <w:spacing w:before="0" w:beforeAutospacing="0" w:after="0" w:afterAutospacing="0"/>
              <w:textAlignment w:val="baseline"/>
              <w:rPr>
                <w:rFonts w:ascii="Calibri" w:hAnsi="Calibri" w:cs="Calibri"/>
                <w:color w:val="000000"/>
                <w:sz w:val="20"/>
                <w:szCs w:val="22"/>
              </w:rPr>
            </w:pPr>
          </w:p>
          <w:p w14:paraId="4DCC36D6" w14:textId="77777777" w:rsidR="00F5296E" w:rsidRPr="00F5296E" w:rsidRDefault="00F5296E" w:rsidP="00F5296E">
            <w:pPr>
              <w:rPr>
                <w:rFonts w:ascii="Calibri" w:eastAsia="Calibri" w:hAnsi="Calibri" w:cs="Calibri"/>
                <w:sz w:val="20"/>
              </w:rPr>
            </w:pPr>
            <w:r w:rsidRPr="00F5296E">
              <w:rPr>
                <w:rFonts w:ascii="Calibri" w:eastAsia="Calibri" w:hAnsi="Calibri" w:cs="Calibri"/>
                <w:sz w:val="20"/>
              </w:rPr>
              <w:t>Despite the significant input there has only been a small increase in attendance.</w:t>
            </w:r>
          </w:p>
          <w:p w14:paraId="546E51B1" w14:textId="77777777" w:rsidR="006E7C0B" w:rsidRPr="00F5296E" w:rsidRDefault="006E7C0B" w:rsidP="00C62E58">
            <w:pPr>
              <w:pStyle w:val="paragraph"/>
              <w:spacing w:before="0" w:beforeAutospacing="0" w:after="0" w:afterAutospacing="0"/>
              <w:textAlignment w:val="baseline"/>
              <w:rPr>
                <w:rStyle w:val="normaltextrun"/>
                <w:rFonts w:asciiTheme="minorHAnsi" w:hAnsiTheme="minorHAnsi" w:cstheme="minorHAnsi"/>
                <w:color w:val="000000"/>
                <w:sz w:val="20"/>
                <w:szCs w:val="22"/>
              </w:rPr>
            </w:pPr>
          </w:p>
          <w:p w14:paraId="5FE419E2" w14:textId="77777777" w:rsidR="00F5296E" w:rsidRPr="00F5296E" w:rsidRDefault="00F5296E" w:rsidP="00F5296E">
            <w:pPr>
              <w:pStyle w:val="ListParagraph"/>
              <w:numPr>
                <w:ilvl w:val="0"/>
                <w:numId w:val="46"/>
              </w:numPr>
              <w:rPr>
                <w:rFonts w:ascii="Calibri" w:eastAsia="Calibri" w:hAnsi="Calibri" w:cs="Calibri"/>
                <w:sz w:val="20"/>
              </w:rPr>
            </w:pPr>
            <w:r w:rsidRPr="00F5296E">
              <w:rPr>
                <w:rFonts w:ascii="Calibri" w:eastAsia="Calibri" w:hAnsi="Calibri" w:cs="Calibri"/>
                <w:sz w:val="20"/>
              </w:rPr>
              <w:t>Attendance DA 2019/2020 = 91.8%</w:t>
            </w:r>
          </w:p>
          <w:p w14:paraId="059E6099" w14:textId="4CC1ECB6" w:rsidR="00F5296E" w:rsidRPr="00F5296E" w:rsidRDefault="00F5296E" w:rsidP="00F5296E">
            <w:pPr>
              <w:pStyle w:val="ListParagraph"/>
              <w:numPr>
                <w:ilvl w:val="0"/>
                <w:numId w:val="46"/>
              </w:numPr>
              <w:rPr>
                <w:rFonts w:ascii="Calibri" w:eastAsia="Calibri" w:hAnsi="Calibri" w:cs="Calibri"/>
                <w:sz w:val="20"/>
              </w:rPr>
            </w:pPr>
            <w:r w:rsidRPr="00F5296E">
              <w:rPr>
                <w:rFonts w:ascii="Calibri" w:eastAsia="Calibri" w:hAnsi="Calibri" w:cs="Calibri"/>
                <w:sz w:val="20"/>
              </w:rPr>
              <w:t xml:space="preserve"> Attendance DA 2018/2019 = 91.6%</w:t>
            </w:r>
          </w:p>
          <w:p w14:paraId="24D62892" w14:textId="1723D350" w:rsidR="00F5296E" w:rsidRPr="00F5296E" w:rsidRDefault="00F5296E" w:rsidP="00F5296E">
            <w:pPr>
              <w:ind w:left="360"/>
              <w:rPr>
                <w:rStyle w:val="normaltextrun"/>
                <w:rFonts w:cstheme="minorHAnsi"/>
                <w:color w:val="000000"/>
              </w:rPr>
            </w:pPr>
          </w:p>
        </w:tc>
        <w:tc>
          <w:tcPr>
            <w:tcW w:w="3656" w:type="dxa"/>
            <w:gridSpan w:val="2"/>
            <w:tcMar>
              <w:top w:w="57" w:type="dxa"/>
              <w:bottom w:w="57" w:type="dxa"/>
            </w:tcMar>
          </w:tcPr>
          <w:p w14:paraId="649BAC26" w14:textId="05F4A657" w:rsidR="008B12D3" w:rsidRPr="002A636F" w:rsidRDefault="2BF5DD76" w:rsidP="14936D37">
            <w:pPr>
              <w:rPr>
                <w:rFonts w:ascii="Calibri" w:eastAsia="Calibri" w:hAnsi="Calibri" w:cs="Calibri"/>
              </w:rPr>
            </w:pPr>
            <w:r w:rsidRPr="14936D37">
              <w:rPr>
                <w:rFonts w:eastAsiaTheme="minorEastAsia"/>
              </w:rPr>
              <w:t>DA attendance is still poor compared to non-DA.</w:t>
            </w:r>
            <w:r w:rsidR="7099C663" w:rsidRPr="14936D37">
              <w:rPr>
                <w:rFonts w:ascii="Calibri" w:eastAsia="Calibri" w:hAnsi="Calibri" w:cs="Calibri"/>
              </w:rPr>
              <w:t xml:space="preserve"> Tutors are to be asked to mentor one DA student per form with respect to their attendance. This will be monitored, and praise postcards sent for significant improvement. A letter from the Principal will be sent to those achieving 96%</w:t>
            </w:r>
          </w:p>
          <w:p w14:paraId="273A28DD" w14:textId="51B3D3B0" w:rsidR="008B12D3" w:rsidRPr="002A636F" w:rsidRDefault="008B12D3" w:rsidP="2714E122">
            <w:pPr>
              <w:rPr>
                <w:rFonts w:eastAsiaTheme="minorEastAsia"/>
                <w:highlight w:val="yellow"/>
              </w:rPr>
            </w:pPr>
          </w:p>
          <w:p w14:paraId="341C15E8" w14:textId="66C8B076" w:rsidR="008B12D3" w:rsidRPr="002A636F" w:rsidRDefault="7099C663" w:rsidP="14936D37">
            <w:pPr>
              <w:rPr>
                <w:rFonts w:ascii="Calibri" w:eastAsia="Calibri" w:hAnsi="Calibri" w:cs="Calibri"/>
              </w:rPr>
            </w:pPr>
            <w:r w:rsidRPr="14936D37">
              <w:rPr>
                <w:rFonts w:ascii="Calibri" w:eastAsia="Calibri" w:hAnsi="Calibri" w:cs="Calibri"/>
              </w:rPr>
              <w:t>The safeguarding team are to introduce a non-attendance tracker which will record all actions and resources used to try and support return to school.</w:t>
            </w:r>
          </w:p>
          <w:p w14:paraId="7BD86215" w14:textId="63BE405E" w:rsidR="008B12D3" w:rsidRPr="002A636F" w:rsidRDefault="008B12D3" w:rsidP="2714E122">
            <w:pPr>
              <w:rPr>
                <w:rFonts w:eastAsiaTheme="minorEastAsia"/>
                <w:highlight w:val="yellow"/>
              </w:rPr>
            </w:pPr>
          </w:p>
          <w:p w14:paraId="7A68D279" w14:textId="77777777" w:rsidR="008B12D3" w:rsidRPr="002A636F" w:rsidRDefault="2BF5DD76" w:rsidP="2714E122">
            <w:pPr>
              <w:rPr>
                <w:rFonts w:ascii="Calibri" w:eastAsia="Calibri" w:hAnsi="Calibri" w:cs="Calibri"/>
              </w:rPr>
            </w:pPr>
            <w:r w:rsidRPr="2714E122">
              <w:rPr>
                <w:rFonts w:ascii="Calibri" w:eastAsia="Calibri" w:hAnsi="Calibri" w:cs="Calibri"/>
              </w:rPr>
              <w:t>In future it is planned to link the rewards trips to attendance.</w:t>
            </w:r>
          </w:p>
          <w:p w14:paraId="26CED5EC" w14:textId="1251C047" w:rsidR="008B12D3" w:rsidRPr="002A636F" w:rsidRDefault="008B12D3" w:rsidP="2714E122">
            <w:pPr>
              <w:rPr>
                <w:rFonts w:ascii="Calibri" w:eastAsia="Calibri" w:hAnsi="Calibri" w:cs="Calibri"/>
              </w:rPr>
            </w:pPr>
          </w:p>
          <w:p w14:paraId="65181286" w14:textId="55467263" w:rsidR="008B12D3" w:rsidRPr="002A636F" w:rsidRDefault="008B12D3" w:rsidP="2714E122">
            <w:pPr>
              <w:rPr>
                <w:rFonts w:ascii="Calibri" w:eastAsia="Calibri" w:hAnsi="Calibri" w:cs="Calibri"/>
              </w:rPr>
            </w:pPr>
          </w:p>
          <w:p w14:paraId="433D2B3F" w14:textId="6EC1DB68" w:rsidR="008B12D3" w:rsidRPr="002A636F" w:rsidRDefault="008B12D3" w:rsidP="2714E122">
            <w:pPr>
              <w:rPr>
                <w:rFonts w:ascii="Calibri" w:eastAsia="Calibri" w:hAnsi="Calibri" w:cs="Calibri"/>
              </w:rPr>
            </w:pPr>
          </w:p>
          <w:p w14:paraId="0EDB37E5" w14:textId="680F34D9" w:rsidR="008B12D3" w:rsidRPr="002A636F" w:rsidRDefault="008B12D3" w:rsidP="2714E122">
            <w:pPr>
              <w:rPr>
                <w:rFonts w:ascii="Calibri" w:eastAsia="Calibri" w:hAnsi="Calibri" w:cs="Calibri"/>
              </w:rPr>
            </w:pPr>
          </w:p>
          <w:p w14:paraId="60B33428" w14:textId="77777777" w:rsidR="008B12D3" w:rsidRPr="002A636F" w:rsidRDefault="008B12D3" w:rsidP="2714E122">
            <w:pPr>
              <w:rPr>
                <w:rFonts w:ascii="Calibri" w:eastAsia="Calibri" w:hAnsi="Calibri" w:cs="Calibri"/>
              </w:rPr>
            </w:pPr>
          </w:p>
          <w:p w14:paraId="798C37A8" w14:textId="53EB5DAB" w:rsidR="008B12D3" w:rsidRPr="002A636F" w:rsidRDefault="008B12D3" w:rsidP="2714E122">
            <w:pPr>
              <w:rPr>
                <w:rFonts w:eastAsiaTheme="minorEastAsia"/>
                <w:highlight w:val="yellow"/>
              </w:rPr>
            </w:pPr>
          </w:p>
        </w:tc>
      </w:tr>
      <w:tr w:rsidR="00C62E58" w:rsidRPr="002A636F" w14:paraId="6C8EC0C3" w14:textId="77777777" w:rsidTr="14936D37">
        <w:trPr>
          <w:trHeight w:hRule="exact" w:val="312"/>
        </w:trPr>
        <w:tc>
          <w:tcPr>
            <w:tcW w:w="15417" w:type="dxa"/>
            <w:gridSpan w:val="5"/>
            <w:tcMar>
              <w:top w:w="57" w:type="dxa"/>
              <w:bottom w:w="57" w:type="dxa"/>
            </w:tcMar>
          </w:tcPr>
          <w:p w14:paraId="75C6F415" w14:textId="77777777" w:rsidR="00C62E58" w:rsidRPr="002A636F" w:rsidRDefault="00C62E58" w:rsidP="00C62E58">
            <w:pPr>
              <w:pStyle w:val="ListParagraph"/>
              <w:numPr>
                <w:ilvl w:val="0"/>
                <w:numId w:val="16"/>
              </w:numPr>
              <w:ind w:left="426" w:hanging="142"/>
              <w:rPr>
                <w:rFonts w:cs="Arial"/>
                <w:b/>
                <w:sz w:val="20"/>
                <w:szCs w:val="20"/>
              </w:rPr>
            </w:pPr>
            <w:r w:rsidRPr="002A636F">
              <w:rPr>
                <w:rFonts w:cs="Arial"/>
                <w:b/>
                <w:sz w:val="20"/>
                <w:szCs w:val="20"/>
              </w:rPr>
              <w:t>Other approaches</w:t>
            </w:r>
          </w:p>
        </w:tc>
      </w:tr>
      <w:tr w:rsidR="006E7C0B" w:rsidRPr="002A636F" w14:paraId="276CFE17" w14:textId="77777777" w:rsidTr="14936D37">
        <w:tc>
          <w:tcPr>
            <w:tcW w:w="1555" w:type="dxa"/>
            <w:tcMar>
              <w:top w:w="57" w:type="dxa"/>
              <w:bottom w:w="57" w:type="dxa"/>
            </w:tcMar>
          </w:tcPr>
          <w:p w14:paraId="3B85F1B3" w14:textId="77777777" w:rsidR="006E7C0B" w:rsidRPr="002A636F" w:rsidRDefault="006E7C0B" w:rsidP="00C62E58">
            <w:pPr>
              <w:rPr>
                <w:rFonts w:cs="Arial"/>
                <w:b/>
                <w:sz w:val="20"/>
                <w:szCs w:val="20"/>
              </w:rPr>
            </w:pPr>
            <w:r w:rsidRPr="002A636F">
              <w:rPr>
                <w:rFonts w:cs="Arial"/>
                <w:b/>
                <w:sz w:val="20"/>
                <w:szCs w:val="20"/>
              </w:rPr>
              <w:t>Desired outcome</w:t>
            </w:r>
          </w:p>
        </w:tc>
        <w:tc>
          <w:tcPr>
            <w:tcW w:w="4677" w:type="dxa"/>
            <w:tcMar>
              <w:top w:w="57" w:type="dxa"/>
              <w:bottom w:w="57" w:type="dxa"/>
            </w:tcMar>
          </w:tcPr>
          <w:p w14:paraId="1C96396B" w14:textId="77777777" w:rsidR="006E7C0B" w:rsidRPr="002A636F" w:rsidRDefault="006E7C0B" w:rsidP="00C62E58">
            <w:pPr>
              <w:rPr>
                <w:rFonts w:cs="Arial"/>
                <w:b/>
                <w:sz w:val="20"/>
                <w:szCs w:val="20"/>
              </w:rPr>
            </w:pPr>
            <w:r w:rsidRPr="002A636F">
              <w:rPr>
                <w:rFonts w:cs="Arial"/>
                <w:b/>
                <w:sz w:val="20"/>
                <w:szCs w:val="20"/>
              </w:rPr>
              <w:t>Chosen action/approach</w:t>
            </w:r>
          </w:p>
        </w:tc>
        <w:tc>
          <w:tcPr>
            <w:tcW w:w="5529" w:type="dxa"/>
            <w:tcMar>
              <w:top w:w="57" w:type="dxa"/>
              <w:bottom w:w="57" w:type="dxa"/>
            </w:tcMar>
          </w:tcPr>
          <w:p w14:paraId="4A258C19" w14:textId="79393C32" w:rsidR="006E7C0B" w:rsidRPr="002A636F" w:rsidRDefault="006E7C0B" w:rsidP="00C62E58">
            <w:pPr>
              <w:rPr>
                <w:rFonts w:cs="Arial"/>
                <w:sz w:val="20"/>
                <w:szCs w:val="20"/>
              </w:rPr>
            </w:pPr>
            <w:r w:rsidRPr="002A636F">
              <w:rPr>
                <w:rFonts w:cs="Arial"/>
                <w:b/>
                <w:sz w:val="20"/>
                <w:szCs w:val="20"/>
              </w:rPr>
              <w:t>Estimated impact:</w:t>
            </w:r>
          </w:p>
        </w:tc>
        <w:tc>
          <w:tcPr>
            <w:tcW w:w="3656" w:type="dxa"/>
            <w:gridSpan w:val="2"/>
            <w:tcMar>
              <w:top w:w="57" w:type="dxa"/>
              <w:bottom w:w="57" w:type="dxa"/>
            </w:tcMar>
          </w:tcPr>
          <w:p w14:paraId="6DE013A0" w14:textId="77777777" w:rsidR="006E7C0B" w:rsidRPr="002A636F" w:rsidRDefault="006E7C0B" w:rsidP="00C62E58">
            <w:pPr>
              <w:rPr>
                <w:rFonts w:cs="Arial"/>
                <w:b/>
                <w:sz w:val="20"/>
                <w:szCs w:val="20"/>
              </w:rPr>
            </w:pPr>
            <w:r w:rsidRPr="002A636F">
              <w:rPr>
                <w:rFonts w:cs="Arial"/>
                <w:b/>
                <w:sz w:val="20"/>
                <w:szCs w:val="20"/>
              </w:rPr>
              <w:t xml:space="preserve">Lessons learned </w:t>
            </w:r>
          </w:p>
          <w:p w14:paraId="3B3CD2BA" w14:textId="0CF1D7C6" w:rsidR="006E7C0B" w:rsidRPr="002A636F" w:rsidRDefault="006E7C0B" w:rsidP="00C62E58">
            <w:pPr>
              <w:rPr>
                <w:rFonts w:cs="Arial"/>
                <w:b/>
                <w:sz w:val="20"/>
                <w:szCs w:val="20"/>
              </w:rPr>
            </w:pPr>
          </w:p>
        </w:tc>
      </w:tr>
      <w:tr w:rsidR="006E7C0B" w:rsidRPr="002A636F" w14:paraId="6E15E67A" w14:textId="77777777" w:rsidTr="14936D37">
        <w:trPr>
          <w:trHeight w:hRule="exact" w:val="4802"/>
        </w:trPr>
        <w:tc>
          <w:tcPr>
            <w:tcW w:w="1555" w:type="dxa"/>
            <w:tcMar>
              <w:top w:w="57" w:type="dxa"/>
              <w:bottom w:w="57" w:type="dxa"/>
            </w:tcMar>
          </w:tcPr>
          <w:p w14:paraId="1B5C8E00" w14:textId="5DE6AC50" w:rsidR="006E7C0B" w:rsidRPr="00313457" w:rsidRDefault="006E7C0B" w:rsidP="00C62E58">
            <w:pPr>
              <w:rPr>
                <w:rFonts w:cs="Arial"/>
                <w:b/>
                <w:sz w:val="20"/>
                <w:szCs w:val="20"/>
              </w:rPr>
            </w:pPr>
            <w:r w:rsidRPr="00313457">
              <w:rPr>
                <w:rFonts w:cs="Arial"/>
                <w:b/>
                <w:sz w:val="20"/>
                <w:szCs w:val="20"/>
              </w:rPr>
              <w:t>A</w:t>
            </w:r>
          </w:p>
        </w:tc>
        <w:tc>
          <w:tcPr>
            <w:tcW w:w="4677" w:type="dxa"/>
            <w:tcMar>
              <w:top w:w="57" w:type="dxa"/>
              <w:bottom w:w="57" w:type="dxa"/>
            </w:tcMar>
          </w:tcPr>
          <w:p w14:paraId="17591642" w14:textId="5A2AB2A6" w:rsidR="006E7C0B" w:rsidRPr="002A636F" w:rsidRDefault="006E7C0B" w:rsidP="00C62E58">
            <w:pPr>
              <w:rPr>
                <w:rFonts w:cs="Arial"/>
                <w:sz w:val="20"/>
                <w:szCs w:val="20"/>
              </w:rPr>
            </w:pPr>
            <w:r>
              <w:rPr>
                <w:sz w:val="20"/>
                <w:szCs w:val="20"/>
              </w:rPr>
              <w:t xml:space="preserve">Utilise our librarian to </w:t>
            </w:r>
            <w:r>
              <w:t xml:space="preserve">promote </w:t>
            </w:r>
            <w:r w:rsidRPr="00F7746E">
              <w:t>reading</w:t>
            </w:r>
            <w:r>
              <w:t xml:space="preserve"> through</w:t>
            </w:r>
            <w:r w:rsidRPr="00F7746E">
              <w:t xml:space="preserve"> competitions, clubs, reading awards</w:t>
            </w:r>
            <w:r>
              <w:t>, accelerated reading</w:t>
            </w:r>
            <w:r w:rsidRPr="00F7746E">
              <w:t xml:space="preserve"> and </w:t>
            </w:r>
            <w:r>
              <w:t>writing visitors.</w:t>
            </w:r>
          </w:p>
        </w:tc>
        <w:tc>
          <w:tcPr>
            <w:tcW w:w="5529" w:type="dxa"/>
            <w:tcMar>
              <w:top w:w="57" w:type="dxa"/>
              <w:bottom w:w="57" w:type="dxa"/>
            </w:tcMar>
          </w:tcPr>
          <w:p w14:paraId="6206CDC1" w14:textId="4D62875B" w:rsidR="006E7C0B" w:rsidRDefault="006E7C0B" w:rsidP="00C62E58">
            <w:pPr>
              <w:pStyle w:val="Default"/>
              <w:rPr>
                <w:rFonts w:ascii="Calibri" w:hAnsi="Calibri" w:cs="Calibri"/>
                <w:sz w:val="22"/>
                <w:szCs w:val="22"/>
                <w:shd w:val="clear" w:color="auto" w:fill="FFFFFF"/>
              </w:rPr>
            </w:pPr>
            <w:r w:rsidRPr="00326FAF">
              <w:rPr>
                <w:rFonts w:ascii="Calibri" w:hAnsi="Calibri" w:cs="Calibri"/>
                <w:sz w:val="22"/>
                <w:szCs w:val="22"/>
                <w:shd w:val="clear" w:color="auto" w:fill="FFFFFF"/>
              </w:rPr>
              <w:t>Library Monitors have always included PP and vulnerable students and can have a great impact in developing personal skills and confidence. </w:t>
            </w:r>
          </w:p>
          <w:p w14:paraId="57EF813A" w14:textId="77777777" w:rsidR="00F5296E" w:rsidRPr="00326FAF" w:rsidRDefault="00F5296E" w:rsidP="00C62E58">
            <w:pPr>
              <w:pStyle w:val="Default"/>
              <w:rPr>
                <w:rFonts w:ascii="Calibri" w:hAnsi="Calibri" w:cs="Calibri"/>
                <w:sz w:val="22"/>
                <w:szCs w:val="22"/>
                <w:shd w:val="clear" w:color="auto" w:fill="FFFFFF"/>
              </w:rPr>
            </w:pPr>
          </w:p>
          <w:p w14:paraId="6968DAEA" w14:textId="7E3800F0" w:rsidR="006E7C0B" w:rsidRPr="00326FAF" w:rsidRDefault="006E7C0B" w:rsidP="00C62E58">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The clubs which ran </w:t>
            </w:r>
            <w:r w:rsidRPr="00326FAF">
              <w:rPr>
                <w:rFonts w:ascii="Calibri" w:eastAsia="Times New Roman" w:hAnsi="Calibri" w:cs="Calibri"/>
                <w:color w:val="000000"/>
                <w:lang w:eastAsia="en-GB"/>
              </w:rPr>
              <w:t xml:space="preserve">included a writing club, a craft club and the Derbyshire School Book Awards (which </w:t>
            </w:r>
            <w:r>
              <w:rPr>
                <w:rFonts w:ascii="Calibri" w:eastAsia="Times New Roman" w:hAnsi="Calibri" w:cs="Calibri"/>
                <w:color w:val="000000"/>
                <w:lang w:eastAsia="en-GB"/>
              </w:rPr>
              <w:t xml:space="preserve">was </w:t>
            </w:r>
            <w:r w:rsidRPr="00326FAF">
              <w:rPr>
                <w:rFonts w:ascii="Calibri" w:eastAsia="Times New Roman" w:hAnsi="Calibri" w:cs="Calibri"/>
                <w:color w:val="000000"/>
                <w:lang w:eastAsia="en-GB"/>
              </w:rPr>
              <w:t>run with other Librarians from across the region).  All of these activities included PP students.  </w:t>
            </w:r>
          </w:p>
          <w:p w14:paraId="76A33D96" w14:textId="77777777" w:rsidR="006E7C0B" w:rsidRPr="00326FAF" w:rsidRDefault="006E7C0B" w:rsidP="00C62E58">
            <w:pPr>
              <w:shd w:val="clear" w:color="auto" w:fill="FFFFFF"/>
              <w:textAlignment w:val="baseline"/>
              <w:rPr>
                <w:rFonts w:ascii="Calibri" w:eastAsia="Times New Roman" w:hAnsi="Calibri" w:cs="Calibri"/>
                <w:color w:val="000000"/>
                <w:lang w:eastAsia="en-GB"/>
              </w:rPr>
            </w:pPr>
          </w:p>
          <w:p w14:paraId="6F7EA9FC" w14:textId="74F915D7" w:rsidR="006E7C0B" w:rsidRPr="00326FAF" w:rsidRDefault="006E7C0B" w:rsidP="00C62E58">
            <w:pPr>
              <w:shd w:val="clear" w:color="auto" w:fill="FFFFFF" w:themeFill="background1"/>
              <w:textAlignment w:val="baseline"/>
              <w:rPr>
                <w:rFonts w:ascii="Calibri" w:eastAsia="Times New Roman" w:hAnsi="Calibri" w:cs="Calibri"/>
                <w:color w:val="000000"/>
                <w:lang w:eastAsia="en-GB"/>
              </w:rPr>
            </w:pPr>
            <w:r w:rsidRPr="664349FB">
              <w:rPr>
                <w:rFonts w:ascii="Calibri" w:eastAsia="Times New Roman" w:hAnsi="Calibri" w:cs="Calibri"/>
                <w:color w:val="000000" w:themeColor="text1"/>
                <w:lang w:eastAsia="en-GB"/>
              </w:rPr>
              <w:t xml:space="preserve">The DSBA drew a range of students including PP, the highlight being a trip to Derby University for the final which the students loved.  </w:t>
            </w:r>
            <w:r>
              <w:br/>
            </w:r>
          </w:p>
          <w:p w14:paraId="2A091C65" w14:textId="561F4A44" w:rsidR="006E7C0B" w:rsidRPr="00326FAF" w:rsidRDefault="006E7C0B" w:rsidP="00C62E58">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Difficult to assess the impact due</w:t>
            </w:r>
            <w:r w:rsidRPr="00326FAF">
              <w:rPr>
                <w:rFonts w:ascii="Calibri" w:eastAsia="Times New Roman" w:hAnsi="Calibri" w:cs="Calibri"/>
                <w:color w:val="000000"/>
                <w:lang w:eastAsia="en-GB"/>
              </w:rPr>
              <w:t xml:space="preserve"> to the lockdown.</w:t>
            </w:r>
          </w:p>
          <w:p w14:paraId="3A9318DF" w14:textId="74D39F7B" w:rsidR="006E7C0B" w:rsidRDefault="006E7C0B" w:rsidP="00C62E58">
            <w:pPr>
              <w:shd w:val="clear" w:color="auto" w:fill="FFFFFF"/>
              <w:textAlignment w:val="baseline"/>
              <w:rPr>
                <w:rFonts w:ascii="Calibri" w:eastAsia="Times New Roman" w:hAnsi="Calibri" w:cs="Calibri"/>
                <w:color w:val="000000"/>
                <w:lang w:eastAsia="en-GB"/>
              </w:rPr>
            </w:pPr>
          </w:p>
          <w:p w14:paraId="759A32A2" w14:textId="70215DC7" w:rsidR="00F5296E" w:rsidRDefault="00F5296E" w:rsidP="00C62E58">
            <w:pPr>
              <w:shd w:val="clear" w:color="auto" w:fill="FFFFFF"/>
              <w:textAlignment w:val="baseline"/>
              <w:rPr>
                <w:rFonts w:ascii="Calibri" w:eastAsia="Times New Roman" w:hAnsi="Calibri" w:cs="Calibri"/>
                <w:color w:val="000000"/>
                <w:lang w:eastAsia="en-GB"/>
              </w:rPr>
            </w:pPr>
          </w:p>
          <w:p w14:paraId="4B178A56" w14:textId="77777777" w:rsidR="00F5296E" w:rsidRPr="00326FAF" w:rsidRDefault="00F5296E" w:rsidP="00C62E58">
            <w:pPr>
              <w:shd w:val="clear" w:color="auto" w:fill="FFFFFF"/>
              <w:textAlignment w:val="baseline"/>
              <w:rPr>
                <w:rFonts w:ascii="Calibri" w:eastAsia="Times New Roman" w:hAnsi="Calibri" w:cs="Calibri"/>
                <w:color w:val="000000"/>
                <w:lang w:eastAsia="en-GB"/>
              </w:rPr>
            </w:pPr>
          </w:p>
          <w:p w14:paraId="5377499C" w14:textId="20B7D426" w:rsidR="006E7C0B" w:rsidRPr="00326FAF" w:rsidRDefault="006E7C0B" w:rsidP="00C62E58">
            <w:pPr>
              <w:shd w:val="clear" w:color="auto" w:fill="FFFFFF"/>
              <w:textAlignment w:val="baseline"/>
              <w:rPr>
                <w:rFonts w:ascii="Calibri" w:eastAsia="Times New Roman" w:hAnsi="Calibri" w:cs="Calibri"/>
                <w:color w:val="000000"/>
                <w:lang w:eastAsia="en-GB"/>
              </w:rPr>
            </w:pPr>
          </w:p>
          <w:p w14:paraId="4FB79B39" w14:textId="64F9E659" w:rsidR="006E7C0B" w:rsidRPr="00326FAF" w:rsidRDefault="006E7C0B" w:rsidP="00C62E58">
            <w:pPr>
              <w:pStyle w:val="Default"/>
              <w:rPr>
                <w:rFonts w:asciiTheme="minorHAnsi" w:hAnsiTheme="minorHAnsi"/>
                <w:sz w:val="22"/>
                <w:szCs w:val="22"/>
              </w:rPr>
            </w:pPr>
          </w:p>
        </w:tc>
        <w:tc>
          <w:tcPr>
            <w:tcW w:w="3656" w:type="dxa"/>
            <w:gridSpan w:val="2"/>
            <w:tcMar>
              <w:top w:w="57" w:type="dxa"/>
              <w:bottom w:w="57" w:type="dxa"/>
            </w:tcMar>
          </w:tcPr>
          <w:p w14:paraId="65DC69A9" w14:textId="77777777" w:rsidR="006E7C0B" w:rsidRPr="00F11E95" w:rsidRDefault="006E7C0B" w:rsidP="00C62E58">
            <w:pPr>
              <w:rPr>
                <w:rFonts w:cs="Arial"/>
              </w:rPr>
            </w:pPr>
            <w:r w:rsidRPr="00F11E95">
              <w:rPr>
                <w:rFonts w:cs="Arial"/>
              </w:rPr>
              <w:t>This is a very successful programme for the students involved – are there more students who could be introduced to this support?</w:t>
            </w:r>
          </w:p>
          <w:p w14:paraId="53CE7021" w14:textId="77777777" w:rsidR="006E7C0B" w:rsidRPr="00F11E95" w:rsidRDefault="006E7C0B" w:rsidP="00C62E58">
            <w:pPr>
              <w:rPr>
                <w:rFonts w:cs="Arial"/>
              </w:rPr>
            </w:pPr>
          </w:p>
          <w:p w14:paraId="063E1BE6" w14:textId="77777777" w:rsidR="008B12D3" w:rsidRPr="002A636F" w:rsidRDefault="4310A5D4" w:rsidP="2714E122">
            <w:pPr>
              <w:rPr>
                <w:rFonts w:ascii="Calibri" w:eastAsia="Times New Roman" w:hAnsi="Calibri" w:cs="Calibri"/>
                <w:color w:val="000000" w:themeColor="text1"/>
                <w:lang w:eastAsia="en-GB"/>
              </w:rPr>
            </w:pPr>
            <w:r w:rsidRPr="2714E122">
              <w:rPr>
                <w:rFonts w:ascii="Calibri" w:eastAsia="Times New Roman" w:hAnsi="Calibri" w:cs="Calibri"/>
                <w:color w:val="000000" w:themeColor="text1"/>
                <w:lang w:eastAsia="en-GB"/>
              </w:rPr>
              <w:t>We are running the DSBA again this year. looking to start in the next couple of weeks.  </w:t>
            </w:r>
          </w:p>
          <w:p w14:paraId="26219EB4" w14:textId="77777777" w:rsidR="008B12D3" w:rsidRPr="002A636F" w:rsidRDefault="4310A5D4" w:rsidP="2714E122">
            <w:pPr>
              <w:rPr>
                <w:rFonts w:cs="Arial"/>
              </w:rPr>
            </w:pPr>
            <w:r w:rsidRPr="2714E122">
              <w:rPr>
                <w:rFonts w:cs="Arial"/>
              </w:rPr>
              <w:t xml:space="preserve"> </w:t>
            </w:r>
          </w:p>
          <w:p w14:paraId="700FB591" w14:textId="3C5A340F" w:rsidR="008B12D3" w:rsidRPr="002A636F" w:rsidRDefault="4310A5D4" w:rsidP="2714E122">
            <w:pPr>
              <w:shd w:val="clear" w:color="auto" w:fill="FFFFFF" w:themeFill="background1"/>
              <w:rPr>
                <w:rFonts w:ascii="Calibri" w:eastAsia="Times New Roman" w:hAnsi="Calibri" w:cs="Calibri"/>
                <w:color w:val="000000" w:themeColor="text1"/>
                <w:lang w:eastAsia="en-GB"/>
              </w:rPr>
            </w:pPr>
            <w:r w:rsidRPr="2714E122">
              <w:rPr>
                <w:rFonts w:ascii="Calibri" w:eastAsia="Times New Roman" w:hAnsi="Calibri" w:cs="Calibri"/>
                <w:color w:val="000000" w:themeColor="text1"/>
                <w:lang w:eastAsia="en-GB"/>
              </w:rPr>
              <w:t xml:space="preserve">A small number of students from Y8 will continue the group reading this academic year </w:t>
            </w:r>
            <w:r w:rsidR="65F76714" w:rsidRPr="2714E122">
              <w:rPr>
                <w:rFonts w:ascii="Calibri" w:eastAsia="Times New Roman" w:hAnsi="Calibri" w:cs="Calibri"/>
                <w:color w:val="000000" w:themeColor="text1"/>
                <w:lang w:eastAsia="en-GB"/>
              </w:rPr>
              <w:t>- the IC is in the Y8 Hub.</w:t>
            </w:r>
          </w:p>
          <w:p w14:paraId="6D63B3AE" w14:textId="4A62CD30" w:rsidR="008B12D3" w:rsidRPr="002A636F" w:rsidRDefault="008B12D3" w:rsidP="2714E122">
            <w:pPr>
              <w:shd w:val="clear" w:color="auto" w:fill="FFFFFF" w:themeFill="background1"/>
              <w:rPr>
                <w:rFonts w:ascii="Calibri" w:eastAsia="Times New Roman" w:hAnsi="Calibri" w:cs="Calibri"/>
                <w:color w:val="000000" w:themeColor="text1"/>
                <w:lang w:eastAsia="en-GB"/>
              </w:rPr>
            </w:pPr>
          </w:p>
          <w:p w14:paraId="7640E7F0" w14:textId="66FD2C93" w:rsidR="008B12D3" w:rsidRPr="002A636F" w:rsidRDefault="65F76714" w:rsidP="2714E122">
            <w:pPr>
              <w:shd w:val="clear" w:color="auto" w:fill="FFFFFF" w:themeFill="background1"/>
              <w:rPr>
                <w:rFonts w:ascii="Calibri" w:eastAsia="Times New Roman" w:hAnsi="Calibri" w:cs="Calibri"/>
                <w:color w:val="000000" w:themeColor="text1"/>
                <w:lang w:eastAsia="en-GB"/>
              </w:rPr>
            </w:pPr>
            <w:r w:rsidRPr="2714E122">
              <w:rPr>
                <w:rFonts w:ascii="Calibri" w:eastAsia="Times New Roman" w:hAnsi="Calibri" w:cs="Calibri"/>
                <w:color w:val="000000" w:themeColor="text1"/>
                <w:lang w:eastAsia="en-GB"/>
              </w:rPr>
              <w:t>The librarian continues to deliver books for loan to Y7 and Y8.</w:t>
            </w:r>
          </w:p>
          <w:p w14:paraId="67096288" w14:textId="004BC93C" w:rsidR="008B12D3" w:rsidRPr="002A636F" w:rsidRDefault="008B12D3" w:rsidP="2714E122">
            <w:pPr>
              <w:rPr>
                <w:rFonts w:eastAsiaTheme="minorEastAsia"/>
                <w:highlight w:val="yellow"/>
              </w:rPr>
            </w:pPr>
          </w:p>
        </w:tc>
      </w:tr>
      <w:tr w:rsidR="006E7C0B" w:rsidRPr="002A636F" w14:paraId="6A35474F" w14:textId="77777777" w:rsidTr="14936D37">
        <w:trPr>
          <w:trHeight w:hRule="exact" w:val="4195"/>
        </w:trPr>
        <w:tc>
          <w:tcPr>
            <w:tcW w:w="1555" w:type="dxa"/>
            <w:tcMar>
              <w:top w:w="57" w:type="dxa"/>
              <w:bottom w:w="57" w:type="dxa"/>
            </w:tcMar>
          </w:tcPr>
          <w:p w14:paraId="6BC9994B" w14:textId="0515226E" w:rsidR="006E7C0B" w:rsidRPr="00B71C7B" w:rsidRDefault="006E7C0B" w:rsidP="00C62E58">
            <w:pPr>
              <w:rPr>
                <w:rFonts w:cs="Arial"/>
                <w:b/>
                <w:sz w:val="20"/>
                <w:szCs w:val="20"/>
              </w:rPr>
            </w:pPr>
            <w:r w:rsidRPr="00B71C7B">
              <w:rPr>
                <w:rFonts w:cs="Arial"/>
                <w:b/>
                <w:sz w:val="20"/>
                <w:szCs w:val="20"/>
              </w:rPr>
              <w:t>C</w:t>
            </w:r>
          </w:p>
        </w:tc>
        <w:tc>
          <w:tcPr>
            <w:tcW w:w="4677" w:type="dxa"/>
            <w:tcMar>
              <w:top w:w="57" w:type="dxa"/>
              <w:bottom w:w="57" w:type="dxa"/>
            </w:tcMar>
          </w:tcPr>
          <w:p w14:paraId="300AB0CF" w14:textId="52FC4327" w:rsidR="006E7C0B" w:rsidRPr="00EA3713" w:rsidRDefault="006E7C0B" w:rsidP="00C62E58">
            <w:pPr>
              <w:pStyle w:val="paragraph"/>
              <w:spacing w:before="0" w:beforeAutospacing="0" w:after="0" w:afterAutospacing="0"/>
              <w:textAlignment w:val="baseline"/>
              <w:rPr>
                <w:rFonts w:asciiTheme="minorHAnsi" w:hAnsiTheme="minorHAnsi" w:cstheme="minorHAnsi"/>
                <w:sz w:val="22"/>
                <w:szCs w:val="22"/>
              </w:rPr>
            </w:pPr>
            <w:r w:rsidRPr="00EA3713">
              <w:rPr>
                <w:rFonts w:asciiTheme="minorHAnsi" w:hAnsiTheme="minorHAnsi" w:cstheme="minorHAnsi"/>
                <w:sz w:val="22"/>
                <w:szCs w:val="22"/>
              </w:rPr>
              <w:t>To support families financially to ensure students have the correct equipment and resources in order to access the curriculum.</w:t>
            </w:r>
          </w:p>
        </w:tc>
        <w:tc>
          <w:tcPr>
            <w:tcW w:w="5529" w:type="dxa"/>
            <w:tcMar>
              <w:top w:w="57" w:type="dxa"/>
              <w:bottom w:w="57" w:type="dxa"/>
            </w:tcMar>
          </w:tcPr>
          <w:p w14:paraId="2C1D7C1B" w14:textId="338DB2BE" w:rsidR="006E7C0B" w:rsidRDefault="006E7C0B" w:rsidP="00C62E58">
            <w:pPr>
              <w:pStyle w:val="paragraph"/>
              <w:spacing w:before="0" w:beforeAutospacing="0" w:after="0" w:afterAutospacing="0"/>
              <w:textAlignment w:val="baseline"/>
              <w:rPr>
                <w:rStyle w:val="normaltextrun"/>
                <w:rFonts w:asciiTheme="minorHAnsi" w:hAnsiTheme="minorHAnsi" w:cstheme="minorBidi"/>
                <w:color w:val="000000"/>
                <w:sz w:val="22"/>
                <w:szCs w:val="22"/>
              </w:rPr>
            </w:pPr>
            <w:r w:rsidRPr="4C898303">
              <w:rPr>
                <w:rStyle w:val="normaltextrun"/>
                <w:rFonts w:asciiTheme="minorHAnsi" w:hAnsiTheme="minorHAnsi" w:cstheme="minorBidi"/>
                <w:color w:val="000000" w:themeColor="text1"/>
                <w:sz w:val="22"/>
                <w:szCs w:val="22"/>
              </w:rPr>
              <w:t>Financial support has been provided for:</w:t>
            </w:r>
          </w:p>
          <w:p w14:paraId="5ABA845A" w14:textId="338DB2BE" w:rsidR="006E7C0B" w:rsidRDefault="006E7C0B" w:rsidP="001D5AF1">
            <w:pPr>
              <w:pStyle w:val="paragraph"/>
              <w:numPr>
                <w:ilvl w:val="0"/>
                <w:numId w:val="45"/>
              </w:numPr>
              <w:spacing w:before="0" w:beforeAutospacing="0" w:after="0" w:afterAutospacing="0"/>
              <w:textAlignment w:val="baseline"/>
              <w:rPr>
                <w:rStyle w:val="normaltextrun"/>
                <w:rFonts w:asciiTheme="minorHAnsi" w:hAnsiTheme="minorHAnsi" w:cstheme="minorBidi"/>
                <w:color w:val="000000"/>
                <w:sz w:val="22"/>
                <w:szCs w:val="22"/>
              </w:rPr>
            </w:pPr>
            <w:r w:rsidRPr="4C898303">
              <w:rPr>
                <w:rStyle w:val="normaltextrun"/>
                <w:rFonts w:asciiTheme="minorHAnsi" w:hAnsiTheme="minorHAnsi" w:cstheme="minorBidi"/>
                <w:color w:val="000000" w:themeColor="text1"/>
                <w:sz w:val="22"/>
                <w:szCs w:val="22"/>
              </w:rPr>
              <w:t>Revision guides</w:t>
            </w:r>
          </w:p>
          <w:p w14:paraId="1B276CF3" w14:textId="338DB2BE" w:rsidR="006E7C0B" w:rsidRDefault="006E7C0B" w:rsidP="001D5AF1">
            <w:pPr>
              <w:pStyle w:val="paragraph"/>
              <w:numPr>
                <w:ilvl w:val="0"/>
                <w:numId w:val="45"/>
              </w:numPr>
              <w:spacing w:before="0" w:beforeAutospacing="0" w:after="0" w:afterAutospacing="0"/>
              <w:textAlignment w:val="baseline"/>
              <w:rPr>
                <w:rStyle w:val="normaltextrun"/>
                <w:rFonts w:asciiTheme="minorHAnsi" w:hAnsiTheme="minorHAnsi" w:cstheme="minorBidi"/>
                <w:color w:val="000000"/>
                <w:sz w:val="22"/>
                <w:szCs w:val="22"/>
              </w:rPr>
            </w:pPr>
            <w:r w:rsidRPr="4C898303">
              <w:rPr>
                <w:rStyle w:val="normaltextrun"/>
                <w:rFonts w:asciiTheme="minorHAnsi" w:hAnsiTheme="minorHAnsi" w:cstheme="minorBidi"/>
                <w:color w:val="000000" w:themeColor="text1"/>
                <w:sz w:val="22"/>
                <w:szCs w:val="22"/>
              </w:rPr>
              <w:t>Stationary</w:t>
            </w:r>
          </w:p>
          <w:p w14:paraId="3C7BF0D9" w14:textId="338DB2BE" w:rsidR="006E7C0B" w:rsidRDefault="006E7C0B" w:rsidP="001D5AF1">
            <w:pPr>
              <w:pStyle w:val="paragraph"/>
              <w:numPr>
                <w:ilvl w:val="0"/>
                <w:numId w:val="45"/>
              </w:numPr>
              <w:spacing w:before="0" w:beforeAutospacing="0" w:after="0" w:afterAutospacing="0"/>
              <w:textAlignment w:val="baseline"/>
              <w:rPr>
                <w:rStyle w:val="normaltextrun"/>
                <w:rFonts w:asciiTheme="minorHAnsi" w:hAnsiTheme="minorHAnsi" w:cstheme="minorBidi"/>
                <w:color w:val="000000"/>
                <w:sz w:val="22"/>
                <w:szCs w:val="22"/>
              </w:rPr>
            </w:pPr>
            <w:r w:rsidRPr="4C898303">
              <w:rPr>
                <w:rStyle w:val="normaltextrun"/>
                <w:rFonts w:asciiTheme="minorHAnsi" w:hAnsiTheme="minorHAnsi" w:cstheme="minorBidi"/>
                <w:color w:val="000000" w:themeColor="text1"/>
                <w:sz w:val="22"/>
                <w:szCs w:val="22"/>
              </w:rPr>
              <w:t>House badges</w:t>
            </w:r>
          </w:p>
          <w:p w14:paraId="5E545CD2" w14:textId="338DB2BE" w:rsidR="006E7C0B" w:rsidRDefault="006E7C0B" w:rsidP="001D5AF1">
            <w:pPr>
              <w:pStyle w:val="paragraph"/>
              <w:numPr>
                <w:ilvl w:val="0"/>
                <w:numId w:val="45"/>
              </w:numPr>
              <w:spacing w:before="0" w:beforeAutospacing="0" w:after="0" w:afterAutospacing="0"/>
              <w:textAlignment w:val="baseline"/>
              <w:rPr>
                <w:rStyle w:val="normaltextrun"/>
                <w:rFonts w:asciiTheme="minorHAnsi" w:hAnsiTheme="minorHAnsi" w:cstheme="minorBidi"/>
                <w:color w:val="000000"/>
                <w:sz w:val="22"/>
                <w:szCs w:val="22"/>
              </w:rPr>
            </w:pPr>
            <w:r w:rsidRPr="4C898303">
              <w:rPr>
                <w:rStyle w:val="normaltextrun"/>
                <w:rFonts w:asciiTheme="minorHAnsi" w:hAnsiTheme="minorHAnsi" w:cstheme="minorBidi"/>
                <w:color w:val="000000" w:themeColor="text1"/>
                <w:sz w:val="22"/>
                <w:szCs w:val="22"/>
              </w:rPr>
              <w:t>Uniform</w:t>
            </w:r>
          </w:p>
          <w:p w14:paraId="3FD280E0" w14:textId="6CC4FFE9" w:rsidR="006E7C0B" w:rsidRPr="0008181A" w:rsidRDefault="006E7C0B" w:rsidP="001D5AF1">
            <w:pPr>
              <w:pStyle w:val="paragraph"/>
              <w:numPr>
                <w:ilvl w:val="0"/>
                <w:numId w:val="45"/>
              </w:numPr>
              <w:spacing w:before="0" w:beforeAutospacing="0" w:after="0" w:afterAutospacing="0"/>
              <w:textAlignment w:val="baseline"/>
              <w:rPr>
                <w:rStyle w:val="normaltextrun"/>
                <w:rFonts w:asciiTheme="minorHAnsi" w:hAnsiTheme="minorHAnsi" w:cstheme="minorBidi"/>
                <w:color w:val="000000"/>
                <w:sz w:val="22"/>
                <w:szCs w:val="22"/>
              </w:rPr>
            </w:pPr>
            <w:r w:rsidRPr="4C898303">
              <w:rPr>
                <w:rStyle w:val="normaltextrun"/>
                <w:rFonts w:asciiTheme="minorHAnsi" w:hAnsiTheme="minorHAnsi" w:cstheme="minorBidi"/>
                <w:color w:val="000000" w:themeColor="text1"/>
                <w:sz w:val="22"/>
                <w:szCs w:val="22"/>
              </w:rPr>
              <w:t xml:space="preserve">PE </w:t>
            </w:r>
            <w:r>
              <w:rPr>
                <w:rStyle w:val="normaltextrun"/>
                <w:rFonts w:asciiTheme="minorHAnsi" w:hAnsiTheme="minorHAnsi" w:cstheme="minorHAnsi"/>
                <w:bCs/>
                <w:color w:val="000000"/>
                <w:sz w:val="22"/>
                <w:szCs w:val="22"/>
              </w:rPr>
              <w:t>kit</w:t>
            </w:r>
          </w:p>
          <w:p w14:paraId="3051CECE" w14:textId="12EB2016" w:rsidR="006E7C0B" w:rsidRDefault="006E7C0B" w:rsidP="001D5AF1">
            <w:pPr>
              <w:pStyle w:val="paragraph"/>
              <w:numPr>
                <w:ilvl w:val="0"/>
                <w:numId w:val="45"/>
              </w:numPr>
              <w:spacing w:before="0" w:beforeAutospacing="0" w:after="0" w:afterAutospacing="0"/>
              <w:textAlignment w:val="baseline"/>
              <w:rPr>
                <w:rStyle w:val="normaltextrun"/>
                <w:rFonts w:asciiTheme="minorHAnsi" w:hAnsiTheme="minorHAnsi" w:cstheme="minorHAnsi"/>
                <w:bCs/>
                <w:color w:val="000000"/>
                <w:sz w:val="22"/>
                <w:szCs w:val="22"/>
              </w:rPr>
            </w:pPr>
            <w:r>
              <w:rPr>
                <w:rStyle w:val="normaltextrun"/>
                <w:rFonts w:asciiTheme="minorHAnsi" w:hAnsiTheme="minorHAnsi" w:cstheme="minorHAnsi"/>
                <w:bCs/>
                <w:color w:val="000000"/>
                <w:sz w:val="22"/>
                <w:szCs w:val="22"/>
              </w:rPr>
              <w:t>Breakfasts</w:t>
            </w:r>
          </w:p>
          <w:p w14:paraId="6361A2FC" w14:textId="077E0959" w:rsidR="006E7C0B" w:rsidRDefault="006E7C0B" w:rsidP="001D5AF1">
            <w:pPr>
              <w:pStyle w:val="paragraph"/>
              <w:numPr>
                <w:ilvl w:val="0"/>
                <w:numId w:val="45"/>
              </w:numPr>
              <w:spacing w:before="0" w:beforeAutospacing="0" w:after="0" w:afterAutospacing="0"/>
              <w:textAlignment w:val="baseline"/>
              <w:rPr>
                <w:rStyle w:val="normaltextrun"/>
                <w:rFonts w:asciiTheme="minorHAnsi" w:hAnsiTheme="minorHAnsi" w:cstheme="minorHAnsi"/>
                <w:bCs/>
                <w:color w:val="000000"/>
                <w:sz w:val="22"/>
                <w:szCs w:val="22"/>
              </w:rPr>
            </w:pPr>
            <w:r>
              <w:rPr>
                <w:rStyle w:val="normaltextrun"/>
                <w:rFonts w:asciiTheme="minorHAnsi" w:hAnsiTheme="minorHAnsi" w:cstheme="minorHAnsi"/>
                <w:bCs/>
                <w:color w:val="000000"/>
                <w:sz w:val="22"/>
                <w:szCs w:val="22"/>
              </w:rPr>
              <w:t>Sanitary products</w:t>
            </w:r>
          </w:p>
          <w:p w14:paraId="7649501A" w14:textId="713E907D" w:rsidR="006E7C0B" w:rsidRDefault="006E7C0B" w:rsidP="001D5AF1">
            <w:pPr>
              <w:pStyle w:val="paragraph"/>
              <w:numPr>
                <w:ilvl w:val="0"/>
                <w:numId w:val="45"/>
              </w:numPr>
              <w:spacing w:before="0" w:beforeAutospacing="0" w:after="0" w:afterAutospacing="0"/>
              <w:textAlignment w:val="baseline"/>
              <w:rPr>
                <w:rStyle w:val="normaltextrun"/>
                <w:rFonts w:asciiTheme="minorHAnsi" w:hAnsiTheme="minorHAnsi" w:cstheme="minorHAnsi"/>
                <w:bCs/>
                <w:color w:val="000000"/>
                <w:sz w:val="22"/>
                <w:szCs w:val="22"/>
              </w:rPr>
            </w:pPr>
            <w:r>
              <w:rPr>
                <w:rStyle w:val="normaltextrun"/>
                <w:rFonts w:asciiTheme="minorHAnsi" w:hAnsiTheme="minorHAnsi" w:cstheme="minorHAnsi"/>
                <w:bCs/>
                <w:color w:val="000000"/>
                <w:sz w:val="22"/>
                <w:szCs w:val="22"/>
              </w:rPr>
              <w:t>Shoes</w:t>
            </w:r>
          </w:p>
          <w:p w14:paraId="2AA22E31" w14:textId="05D4DD7E" w:rsidR="006E7C0B" w:rsidRDefault="006E7C0B" w:rsidP="001D5AF1">
            <w:pPr>
              <w:pStyle w:val="paragraph"/>
              <w:numPr>
                <w:ilvl w:val="0"/>
                <w:numId w:val="45"/>
              </w:numPr>
              <w:spacing w:before="0" w:beforeAutospacing="0" w:after="0" w:afterAutospacing="0"/>
              <w:textAlignment w:val="baseline"/>
              <w:rPr>
                <w:rStyle w:val="normaltextrun"/>
                <w:rFonts w:asciiTheme="minorHAnsi" w:hAnsiTheme="minorHAnsi" w:cstheme="minorHAnsi"/>
                <w:bCs/>
                <w:color w:val="000000"/>
                <w:sz w:val="22"/>
                <w:szCs w:val="22"/>
              </w:rPr>
            </w:pPr>
            <w:r>
              <w:rPr>
                <w:rStyle w:val="normaltextrun"/>
                <w:rFonts w:asciiTheme="minorHAnsi" w:hAnsiTheme="minorHAnsi" w:cstheme="minorHAnsi"/>
                <w:bCs/>
                <w:color w:val="000000"/>
                <w:sz w:val="22"/>
                <w:szCs w:val="22"/>
              </w:rPr>
              <w:t>Cooking ingredients</w:t>
            </w:r>
          </w:p>
          <w:p w14:paraId="44AA46E7" w14:textId="51D254D0" w:rsidR="006E7C0B" w:rsidRDefault="006E7C0B" w:rsidP="001D5AF1">
            <w:pPr>
              <w:pStyle w:val="paragraph"/>
              <w:numPr>
                <w:ilvl w:val="0"/>
                <w:numId w:val="45"/>
              </w:numPr>
              <w:spacing w:before="0" w:beforeAutospacing="0" w:after="0" w:afterAutospacing="0"/>
              <w:textAlignment w:val="baseline"/>
              <w:rPr>
                <w:rStyle w:val="normaltextrun"/>
                <w:rFonts w:asciiTheme="minorHAnsi" w:hAnsiTheme="minorHAnsi" w:cstheme="minorHAnsi"/>
                <w:bCs/>
                <w:color w:val="000000"/>
                <w:sz w:val="22"/>
                <w:szCs w:val="22"/>
              </w:rPr>
            </w:pPr>
            <w:r>
              <w:rPr>
                <w:rStyle w:val="normaltextrun"/>
                <w:rFonts w:asciiTheme="minorHAnsi" w:hAnsiTheme="minorHAnsi" w:cstheme="minorHAnsi"/>
                <w:bCs/>
                <w:color w:val="000000"/>
                <w:sz w:val="22"/>
                <w:szCs w:val="22"/>
              </w:rPr>
              <w:t>Materials for technology</w:t>
            </w:r>
          </w:p>
          <w:p w14:paraId="2C7A82BD" w14:textId="1BBD0A98" w:rsidR="006E7C0B" w:rsidRDefault="006E7C0B" w:rsidP="001D5AF1">
            <w:pPr>
              <w:pStyle w:val="paragraph"/>
              <w:numPr>
                <w:ilvl w:val="0"/>
                <w:numId w:val="45"/>
              </w:numPr>
              <w:spacing w:before="0" w:beforeAutospacing="0" w:after="0" w:afterAutospacing="0"/>
              <w:textAlignment w:val="baseline"/>
              <w:rPr>
                <w:rStyle w:val="normaltextrun"/>
                <w:rFonts w:asciiTheme="minorHAnsi" w:hAnsiTheme="minorHAnsi" w:cstheme="minorHAnsi"/>
                <w:bCs/>
                <w:color w:val="000000"/>
                <w:sz w:val="22"/>
                <w:szCs w:val="22"/>
              </w:rPr>
            </w:pPr>
            <w:r>
              <w:rPr>
                <w:rStyle w:val="normaltextrun"/>
                <w:rFonts w:asciiTheme="minorHAnsi" w:hAnsiTheme="minorHAnsi" w:cstheme="minorHAnsi"/>
                <w:bCs/>
                <w:color w:val="000000"/>
                <w:sz w:val="22"/>
                <w:szCs w:val="22"/>
              </w:rPr>
              <w:t>Calculators</w:t>
            </w:r>
          </w:p>
          <w:p w14:paraId="2B9224B7" w14:textId="7795D009" w:rsidR="006E7C0B" w:rsidRPr="00F5296E" w:rsidRDefault="3E7452FD" w:rsidP="2714E122">
            <w:pPr>
              <w:pStyle w:val="paragraph"/>
              <w:numPr>
                <w:ilvl w:val="0"/>
                <w:numId w:val="45"/>
              </w:numPr>
              <w:spacing w:before="0" w:beforeAutospacing="0" w:after="0" w:afterAutospacing="0"/>
              <w:textAlignment w:val="baseline"/>
              <w:rPr>
                <w:rStyle w:val="normaltextrun"/>
                <w:rFonts w:asciiTheme="minorHAnsi" w:hAnsiTheme="minorHAnsi" w:cstheme="minorBidi"/>
                <w:color w:val="000000"/>
                <w:sz w:val="22"/>
                <w:szCs w:val="22"/>
              </w:rPr>
            </w:pPr>
            <w:r w:rsidRPr="2714E122">
              <w:rPr>
                <w:rStyle w:val="normaltextrun"/>
                <w:rFonts w:asciiTheme="minorHAnsi" w:hAnsiTheme="minorHAnsi" w:cstheme="minorBidi"/>
                <w:color w:val="000000" w:themeColor="text1"/>
                <w:sz w:val="22"/>
                <w:szCs w:val="22"/>
              </w:rPr>
              <w:t>Trips</w:t>
            </w:r>
          </w:p>
          <w:p w14:paraId="4946371F" w14:textId="1B950DD8" w:rsidR="2714E122" w:rsidRDefault="2714E122" w:rsidP="2714E122">
            <w:pPr>
              <w:pStyle w:val="paragraph"/>
              <w:spacing w:before="0" w:beforeAutospacing="0" w:after="0" w:afterAutospacing="0"/>
              <w:rPr>
                <w:rStyle w:val="normaltextrun"/>
                <w:rFonts w:asciiTheme="minorHAnsi" w:hAnsiTheme="minorHAnsi" w:cstheme="minorBidi"/>
                <w:color w:val="000000" w:themeColor="text1"/>
                <w:sz w:val="22"/>
                <w:szCs w:val="22"/>
              </w:rPr>
            </w:pPr>
          </w:p>
          <w:p w14:paraId="21AE28A3" w14:textId="77777777" w:rsidR="006E7C0B" w:rsidRPr="0008181A" w:rsidRDefault="006E7C0B" w:rsidP="00C62E58">
            <w:pPr>
              <w:pStyle w:val="paragraph"/>
              <w:spacing w:before="0" w:beforeAutospacing="0" w:after="0" w:afterAutospacing="0"/>
              <w:textAlignment w:val="baseline"/>
              <w:rPr>
                <w:rStyle w:val="normaltextrun"/>
                <w:rFonts w:asciiTheme="minorHAnsi" w:hAnsiTheme="minorHAnsi" w:cstheme="minorHAnsi"/>
                <w:bCs/>
                <w:color w:val="000000"/>
                <w:sz w:val="22"/>
                <w:szCs w:val="22"/>
              </w:rPr>
            </w:pPr>
          </w:p>
          <w:p w14:paraId="252DB1AB" w14:textId="77777777" w:rsidR="006E7C0B" w:rsidRDefault="006E7C0B" w:rsidP="00C62E58">
            <w:pPr>
              <w:pStyle w:val="paragraph"/>
              <w:spacing w:before="0" w:beforeAutospacing="0" w:after="0" w:afterAutospacing="0"/>
              <w:textAlignment w:val="baseline"/>
              <w:rPr>
                <w:rStyle w:val="normaltextrun"/>
                <w:rFonts w:asciiTheme="minorHAnsi" w:hAnsiTheme="minorHAnsi" w:cstheme="minorHAnsi"/>
                <w:b/>
                <w:bCs/>
                <w:color w:val="000000"/>
                <w:sz w:val="22"/>
                <w:szCs w:val="22"/>
                <w:u w:val="single"/>
              </w:rPr>
            </w:pPr>
          </w:p>
        </w:tc>
        <w:tc>
          <w:tcPr>
            <w:tcW w:w="3656" w:type="dxa"/>
            <w:gridSpan w:val="2"/>
            <w:tcMar>
              <w:top w:w="57" w:type="dxa"/>
              <w:bottom w:w="57" w:type="dxa"/>
            </w:tcMar>
          </w:tcPr>
          <w:p w14:paraId="69151EC6" w14:textId="44E87749" w:rsidR="006E7C0B" w:rsidRPr="002A636F" w:rsidRDefault="3E7452FD" w:rsidP="2714E122">
            <w:pPr>
              <w:rPr>
                <w:rFonts w:cs="Arial"/>
                <w:sz w:val="20"/>
                <w:szCs w:val="20"/>
              </w:rPr>
            </w:pPr>
            <w:r w:rsidRPr="2714E122">
              <w:rPr>
                <w:rFonts w:cs="Arial"/>
              </w:rPr>
              <w:t xml:space="preserve">This is deemed to be a vital support mechanism and the intention is to continue with this. </w:t>
            </w:r>
          </w:p>
          <w:p w14:paraId="2D0D2592" w14:textId="1C6B2B58" w:rsidR="006E7C0B" w:rsidRPr="002A636F" w:rsidRDefault="006E7C0B" w:rsidP="2714E122">
            <w:pPr>
              <w:rPr>
                <w:rFonts w:cs="Arial"/>
              </w:rPr>
            </w:pPr>
          </w:p>
          <w:p w14:paraId="274A5896" w14:textId="16465C11" w:rsidR="006E7C0B" w:rsidRPr="002A636F" w:rsidRDefault="468FEB18" w:rsidP="2714E122">
            <w:pPr>
              <w:rPr>
                <w:rFonts w:cs="Arial"/>
              </w:rPr>
            </w:pPr>
            <w:r w:rsidRPr="2714E122">
              <w:rPr>
                <w:rFonts w:cs="Arial"/>
              </w:rPr>
              <w:t>Considering the CoVID epidemic it may be necessary consider further support with specific equipment and resources.</w:t>
            </w:r>
          </w:p>
        </w:tc>
      </w:tr>
    </w:tbl>
    <w:p w14:paraId="4BACA131" w14:textId="77777777" w:rsidR="00263B8E" w:rsidRPr="002A636F" w:rsidRDefault="00263B8E" w:rsidP="00BE3670">
      <w:pPr>
        <w:spacing w:after="200" w:line="276" w:lineRule="auto"/>
        <w:rPr>
          <w:rFonts w:cs="Arial"/>
          <w:sz w:val="20"/>
          <w:szCs w:val="20"/>
        </w:rPr>
      </w:pPr>
    </w:p>
    <w:tbl>
      <w:tblPr>
        <w:tblStyle w:val="TableGrid"/>
        <w:tblW w:w="15417" w:type="dxa"/>
        <w:tblLayout w:type="fixed"/>
        <w:tblLook w:val="04A0" w:firstRow="1" w:lastRow="0" w:firstColumn="1" w:lastColumn="0" w:noHBand="0" w:noVBand="1"/>
      </w:tblPr>
      <w:tblGrid>
        <w:gridCol w:w="15417"/>
      </w:tblGrid>
      <w:tr w:rsidR="00766387" w:rsidRPr="002A636F" w14:paraId="6CD53EFF" w14:textId="77777777" w:rsidTr="00263B8E">
        <w:tc>
          <w:tcPr>
            <w:tcW w:w="15417" w:type="dxa"/>
            <w:shd w:val="clear" w:color="auto" w:fill="DBE5F1" w:themeFill="accent1" w:themeFillTint="33"/>
            <w:tcMar>
              <w:top w:w="57" w:type="dxa"/>
              <w:bottom w:w="57" w:type="dxa"/>
            </w:tcMar>
          </w:tcPr>
          <w:p w14:paraId="38B0AC78" w14:textId="77777777" w:rsidR="00766387" w:rsidRPr="002A636F" w:rsidRDefault="00797116" w:rsidP="00766387">
            <w:pPr>
              <w:pStyle w:val="ListParagraph"/>
              <w:numPr>
                <w:ilvl w:val="0"/>
                <w:numId w:val="17"/>
              </w:numPr>
              <w:ind w:left="567"/>
              <w:rPr>
                <w:rFonts w:cs="Arial"/>
                <w:b/>
                <w:sz w:val="20"/>
                <w:szCs w:val="20"/>
              </w:rPr>
            </w:pPr>
            <w:r w:rsidRPr="002A636F">
              <w:rPr>
                <w:rFonts w:cs="Arial"/>
                <w:b/>
                <w:sz w:val="20"/>
                <w:szCs w:val="20"/>
              </w:rPr>
              <w:t>Additional detail</w:t>
            </w:r>
          </w:p>
        </w:tc>
      </w:tr>
      <w:tr w:rsidR="00ED0F8C" w:rsidRPr="002A636F" w14:paraId="451E78E3" w14:textId="77777777" w:rsidTr="00263B8E">
        <w:trPr>
          <w:trHeight w:val="708"/>
        </w:trPr>
        <w:tc>
          <w:tcPr>
            <w:tcW w:w="15417" w:type="dxa"/>
            <w:shd w:val="clear" w:color="auto" w:fill="auto"/>
            <w:tcMar>
              <w:top w:w="57" w:type="dxa"/>
              <w:bottom w:w="57" w:type="dxa"/>
            </w:tcMar>
          </w:tcPr>
          <w:p w14:paraId="3B97AEEC" w14:textId="3F390032" w:rsidR="004B7F41" w:rsidRPr="002A636F" w:rsidRDefault="004B7F41" w:rsidP="00B44E17">
            <w:pPr>
              <w:pStyle w:val="ListParagraph"/>
              <w:ind w:left="567"/>
              <w:rPr>
                <w:rFonts w:cs="Arial"/>
                <w:sz w:val="20"/>
                <w:szCs w:val="20"/>
              </w:rPr>
            </w:pPr>
          </w:p>
        </w:tc>
      </w:tr>
    </w:tbl>
    <w:p w14:paraId="3D107E8C" w14:textId="77777777" w:rsidR="00AE66C2" w:rsidRPr="002A636F" w:rsidRDefault="00AE66C2" w:rsidP="00BE3670">
      <w:pPr>
        <w:spacing w:after="200" w:line="276" w:lineRule="auto"/>
        <w:rPr>
          <w:rFonts w:cs="Arial"/>
          <w:sz w:val="20"/>
          <w:szCs w:val="20"/>
        </w:rPr>
      </w:pPr>
    </w:p>
    <w:p w14:paraId="3CD391C8" w14:textId="019DC7FB" w:rsidR="00AE66C2" w:rsidRPr="002A636F" w:rsidRDefault="00AE66C2" w:rsidP="00773F33">
      <w:pPr>
        <w:rPr>
          <w:sz w:val="20"/>
          <w:szCs w:val="20"/>
        </w:rPr>
      </w:pPr>
    </w:p>
    <w:sectPr w:rsidR="00AE66C2" w:rsidRPr="002A636F" w:rsidSect="0094548D">
      <w:headerReference w:type="default" r:id="rId12"/>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D5BD0" w14:textId="77777777" w:rsidR="00A50584" w:rsidRDefault="00A50584" w:rsidP="00CD68B1">
      <w:r>
        <w:separator/>
      </w:r>
    </w:p>
  </w:endnote>
  <w:endnote w:type="continuationSeparator" w:id="0">
    <w:p w14:paraId="702B0AD6" w14:textId="77777777" w:rsidR="00A50584" w:rsidRDefault="00A50584" w:rsidP="00CD68B1">
      <w:r>
        <w:continuationSeparator/>
      </w:r>
    </w:p>
  </w:endnote>
  <w:endnote w:type="continuationNotice" w:id="1">
    <w:p w14:paraId="748EC9D9" w14:textId="77777777" w:rsidR="00A50584" w:rsidRDefault="00A50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9285" w14:textId="1BD2B4F3" w:rsidR="00A50584" w:rsidRPr="00E2488B" w:rsidRDefault="00A50584">
    <w:pPr>
      <w:pStyle w:val="Footer"/>
      <w:rPr>
        <w:rFonts w:ascii="Arial" w:hAnsi="Arial" w:cs="Arial"/>
      </w:rPr>
    </w:pPr>
    <w:r>
      <w:rPr>
        <w:rFonts w:ascii="Arial" w:hAnsi="Arial" w:cs="Arial"/>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D5C59" w14:textId="77777777" w:rsidR="00A50584" w:rsidRDefault="00A50584" w:rsidP="00CD68B1">
      <w:r>
        <w:separator/>
      </w:r>
    </w:p>
  </w:footnote>
  <w:footnote w:type="continuationSeparator" w:id="0">
    <w:p w14:paraId="79E34224" w14:textId="77777777" w:rsidR="00A50584" w:rsidRDefault="00A50584" w:rsidP="00CD68B1">
      <w:r>
        <w:continuationSeparator/>
      </w:r>
    </w:p>
  </w:footnote>
  <w:footnote w:type="continuationNotice" w:id="1">
    <w:p w14:paraId="6496E2C8" w14:textId="77777777" w:rsidR="00A50584" w:rsidRDefault="00A505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791590"/>
      <w:docPartObj>
        <w:docPartGallery w:val="Page Numbers (Top of Page)"/>
        <w:docPartUnique/>
      </w:docPartObj>
    </w:sdtPr>
    <w:sdtEndPr>
      <w:rPr>
        <w:noProof/>
      </w:rPr>
    </w:sdtEndPr>
    <w:sdtContent>
      <w:p w14:paraId="5A7F4C29" w14:textId="58E06BAC" w:rsidR="00A50584" w:rsidRDefault="00A50584">
        <w:pPr>
          <w:pStyle w:val="Header"/>
        </w:pPr>
        <w:r>
          <w:fldChar w:fldCharType="begin"/>
        </w:r>
        <w:r>
          <w:instrText xml:space="preserve"> PAGE   \* MERGEFORMAT </w:instrText>
        </w:r>
        <w:r>
          <w:fldChar w:fldCharType="separate"/>
        </w:r>
        <w:r w:rsidR="00F40099">
          <w:rPr>
            <w:noProof/>
          </w:rPr>
          <w:t>5</w:t>
        </w:r>
        <w:r>
          <w:rPr>
            <w:noProof/>
          </w:rPr>
          <w:fldChar w:fldCharType="end"/>
        </w:r>
      </w:p>
    </w:sdtContent>
  </w:sdt>
  <w:p w14:paraId="36144AB1" w14:textId="77777777" w:rsidR="00A50584" w:rsidRDefault="00A50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8F5"/>
    <w:multiLevelType w:val="hybridMultilevel"/>
    <w:tmpl w:val="9096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B4BD3"/>
    <w:multiLevelType w:val="hybridMultilevel"/>
    <w:tmpl w:val="4CEC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A0B12"/>
    <w:multiLevelType w:val="hybridMultilevel"/>
    <w:tmpl w:val="A8D6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9B748E1"/>
    <w:multiLevelType w:val="hybridMultilevel"/>
    <w:tmpl w:val="44AE43A2"/>
    <w:lvl w:ilvl="0" w:tplc="53AA00B4">
      <w:start w:val="1"/>
      <w:numFmt w:val="decimal"/>
      <w:lvlRestart w:val="0"/>
      <w:pStyle w:val="DfESOutNumbered"/>
      <w:lvlText w:val="%1."/>
      <w:lvlJc w:val="left"/>
      <w:pPr>
        <w:tabs>
          <w:tab w:val="num" w:pos="720"/>
        </w:tabs>
        <w:ind w:left="0" w:firstLine="0"/>
      </w:pPr>
    </w:lvl>
    <w:lvl w:ilvl="1" w:tplc="4CE8EE3C">
      <w:start w:val="1"/>
      <w:numFmt w:val="lowerLetter"/>
      <w:lvlText w:val="%2."/>
      <w:lvlJc w:val="left"/>
      <w:pPr>
        <w:tabs>
          <w:tab w:val="num" w:pos="1440"/>
        </w:tabs>
        <w:ind w:left="1440" w:hanging="720"/>
      </w:pPr>
    </w:lvl>
    <w:lvl w:ilvl="2" w:tplc="F7B20F0C">
      <w:start w:val="1"/>
      <w:numFmt w:val="lowerRoman"/>
      <w:lvlText w:val="%3)"/>
      <w:lvlJc w:val="left"/>
      <w:pPr>
        <w:tabs>
          <w:tab w:val="num" w:pos="2160"/>
        </w:tabs>
        <w:ind w:left="2160" w:hanging="720"/>
      </w:pPr>
    </w:lvl>
    <w:lvl w:ilvl="3" w:tplc="7D660EB4">
      <w:start w:val="1"/>
      <w:numFmt w:val="lowerLetter"/>
      <w:lvlText w:val="%4)"/>
      <w:lvlJc w:val="left"/>
      <w:pPr>
        <w:tabs>
          <w:tab w:val="num" w:pos="2880"/>
        </w:tabs>
        <w:ind w:left="2880" w:hanging="720"/>
      </w:pPr>
    </w:lvl>
    <w:lvl w:ilvl="4" w:tplc="762A8C02">
      <w:start w:val="1"/>
      <w:numFmt w:val="decimal"/>
      <w:lvlText w:val="(%5)"/>
      <w:lvlJc w:val="left"/>
      <w:pPr>
        <w:tabs>
          <w:tab w:val="num" w:pos="3600"/>
        </w:tabs>
        <w:ind w:left="3600" w:hanging="720"/>
      </w:pPr>
    </w:lvl>
    <w:lvl w:ilvl="5" w:tplc="A4746E16">
      <w:start w:val="1"/>
      <w:numFmt w:val="lowerRoman"/>
      <w:lvlText w:val="(%6)"/>
      <w:lvlJc w:val="left"/>
      <w:pPr>
        <w:tabs>
          <w:tab w:val="num" w:pos="4320"/>
        </w:tabs>
        <w:ind w:left="4320" w:hanging="720"/>
      </w:pPr>
    </w:lvl>
    <w:lvl w:ilvl="6" w:tplc="C9823A1C">
      <w:start w:val="1"/>
      <w:numFmt w:val="decimal"/>
      <w:lvlText w:val="%7."/>
      <w:lvlJc w:val="left"/>
      <w:pPr>
        <w:tabs>
          <w:tab w:val="num" w:pos="5040"/>
        </w:tabs>
        <w:ind w:left="5040" w:hanging="720"/>
      </w:pPr>
    </w:lvl>
    <w:lvl w:ilvl="7" w:tplc="B7BA0500">
      <w:start w:val="1"/>
      <w:numFmt w:val="lowerLetter"/>
      <w:lvlText w:val="%8."/>
      <w:lvlJc w:val="left"/>
      <w:pPr>
        <w:tabs>
          <w:tab w:val="num" w:pos="5760"/>
        </w:tabs>
        <w:ind w:left="5760" w:hanging="720"/>
      </w:pPr>
    </w:lvl>
    <w:lvl w:ilvl="8" w:tplc="45C2BA16">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B38CB"/>
    <w:multiLevelType w:val="hybridMultilevel"/>
    <w:tmpl w:val="2414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22875"/>
    <w:multiLevelType w:val="hybridMultilevel"/>
    <w:tmpl w:val="8C6E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C6511"/>
    <w:multiLevelType w:val="hybridMultilevel"/>
    <w:tmpl w:val="CEF4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54C65"/>
    <w:multiLevelType w:val="hybridMultilevel"/>
    <w:tmpl w:val="ADC27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D461A"/>
    <w:multiLevelType w:val="hybridMultilevel"/>
    <w:tmpl w:val="3FE83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3DF4732A"/>
    <w:multiLevelType w:val="hybridMultilevel"/>
    <w:tmpl w:val="61F80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AB5750"/>
    <w:multiLevelType w:val="hybridMultilevel"/>
    <w:tmpl w:val="D99847EE"/>
    <w:lvl w:ilvl="0" w:tplc="256AA64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0A0AF3"/>
    <w:multiLevelType w:val="hybridMultilevel"/>
    <w:tmpl w:val="8A86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DA85A70"/>
    <w:multiLevelType w:val="hybridMultilevel"/>
    <w:tmpl w:val="82F4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567A420F"/>
    <w:multiLevelType w:val="hybridMultilevel"/>
    <w:tmpl w:val="E4EC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901E91"/>
    <w:multiLevelType w:val="hybridMultilevel"/>
    <w:tmpl w:val="2110AC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C4D26"/>
    <w:multiLevelType w:val="hybridMultilevel"/>
    <w:tmpl w:val="E150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3E5627"/>
    <w:multiLevelType w:val="hybridMultilevel"/>
    <w:tmpl w:val="8E64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62130B"/>
    <w:multiLevelType w:val="hybridMultilevel"/>
    <w:tmpl w:val="8C64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5F00E7"/>
    <w:multiLevelType w:val="hybridMultilevel"/>
    <w:tmpl w:val="8562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856E2"/>
    <w:multiLevelType w:val="hybridMultilevel"/>
    <w:tmpl w:val="CEE4A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125C61"/>
    <w:multiLevelType w:val="hybridMultilevel"/>
    <w:tmpl w:val="968C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A21F68"/>
    <w:multiLevelType w:val="hybridMultilevel"/>
    <w:tmpl w:val="870EB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15:restartNumberingAfterBreak="0">
    <w:nsid w:val="7E456B67"/>
    <w:multiLevelType w:val="hybridMultilevel"/>
    <w:tmpl w:val="E2B278C0"/>
    <w:lvl w:ilvl="0" w:tplc="40BAAC46">
      <w:start w:val="1"/>
      <w:numFmt w:val="decimal"/>
      <w:lvlRestart w:val="0"/>
      <w:lvlText w:val="%1."/>
      <w:lvlJc w:val="left"/>
      <w:pPr>
        <w:tabs>
          <w:tab w:val="num" w:pos="720"/>
        </w:tabs>
        <w:ind w:left="0" w:firstLine="0"/>
      </w:pPr>
    </w:lvl>
    <w:lvl w:ilvl="1" w:tplc="762CDB50">
      <w:start w:val="1"/>
      <w:numFmt w:val="lowerLetter"/>
      <w:lvlText w:val="%2."/>
      <w:lvlJc w:val="left"/>
      <w:pPr>
        <w:tabs>
          <w:tab w:val="num" w:pos="1440"/>
        </w:tabs>
        <w:ind w:left="1440" w:hanging="720"/>
      </w:pPr>
    </w:lvl>
    <w:lvl w:ilvl="2" w:tplc="0D06EB4E">
      <w:start w:val="1"/>
      <w:numFmt w:val="lowerRoman"/>
      <w:lvlText w:val="%3)"/>
      <w:lvlJc w:val="left"/>
      <w:pPr>
        <w:tabs>
          <w:tab w:val="num" w:pos="2160"/>
        </w:tabs>
        <w:ind w:left="2160" w:hanging="720"/>
      </w:pPr>
    </w:lvl>
    <w:lvl w:ilvl="3" w:tplc="A5C63BBC">
      <w:start w:val="1"/>
      <w:numFmt w:val="lowerLetter"/>
      <w:lvlText w:val="%4)"/>
      <w:lvlJc w:val="left"/>
      <w:pPr>
        <w:tabs>
          <w:tab w:val="num" w:pos="2880"/>
        </w:tabs>
        <w:ind w:left="2880" w:hanging="720"/>
      </w:pPr>
    </w:lvl>
    <w:lvl w:ilvl="4" w:tplc="2874629E">
      <w:start w:val="1"/>
      <w:numFmt w:val="decimal"/>
      <w:lvlText w:val="(%5)"/>
      <w:lvlJc w:val="left"/>
      <w:pPr>
        <w:tabs>
          <w:tab w:val="num" w:pos="3600"/>
        </w:tabs>
        <w:ind w:left="3600" w:hanging="720"/>
      </w:pPr>
    </w:lvl>
    <w:lvl w:ilvl="5" w:tplc="C896D4AC">
      <w:start w:val="1"/>
      <w:numFmt w:val="lowerRoman"/>
      <w:lvlText w:val="(%6)"/>
      <w:lvlJc w:val="left"/>
      <w:pPr>
        <w:tabs>
          <w:tab w:val="num" w:pos="4320"/>
        </w:tabs>
        <w:ind w:left="4320" w:hanging="720"/>
      </w:pPr>
    </w:lvl>
    <w:lvl w:ilvl="6" w:tplc="7F986CE4">
      <w:start w:val="1"/>
      <w:numFmt w:val="decimal"/>
      <w:lvlText w:val="%7."/>
      <w:lvlJc w:val="left"/>
      <w:pPr>
        <w:tabs>
          <w:tab w:val="num" w:pos="5040"/>
        </w:tabs>
        <w:ind w:left="5040" w:hanging="720"/>
      </w:pPr>
    </w:lvl>
    <w:lvl w:ilvl="7" w:tplc="C4022A2E">
      <w:start w:val="1"/>
      <w:numFmt w:val="lowerLetter"/>
      <w:lvlText w:val="%8."/>
      <w:lvlJc w:val="left"/>
      <w:pPr>
        <w:tabs>
          <w:tab w:val="num" w:pos="5760"/>
        </w:tabs>
        <w:ind w:left="5760" w:hanging="720"/>
      </w:pPr>
    </w:lvl>
    <w:lvl w:ilvl="8" w:tplc="806EA46C">
      <w:start w:val="1"/>
      <w:numFmt w:val="lowerRoman"/>
      <w:lvlText w:val="%9."/>
      <w:lvlJc w:val="left"/>
      <w:pPr>
        <w:tabs>
          <w:tab w:val="num" w:pos="6480"/>
        </w:tabs>
        <w:ind w:left="6480" w:hanging="720"/>
      </w:pPr>
    </w:lvl>
  </w:abstractNum>
  <w:abstractNum w:abstractNumId="44" w15:restartNumberingAfterBreak="0">
    <w:nsid w:val="7F106A67"/>
    <w:multiLevelType w:val="hybridMultilevel"/>
    <w:tmpl w:val="5ACA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4"/>
  </w:num>
  <w:num w:numId="3">
    <w:abstractNumId w:val="23"/>
  </w:num>
  <w:num w:numId="4">
    <w:abstractNumId w:val="1"/>
  </w:num>
  <w:num w:numId="5">
    <w:abstractNumId w:val="30"/>
  </w:num>
  <w:num w:numId="6">
    <w:abstractNumId w:val="13"/>
  </w:num>
  <w:num w:numId="7">
    <w:abstractNumId w:val="11"/>
  </w:num>
  <w:num w:numId="8">
    <w:abstractNumId w:val="12"/>
  </w:num>
  <w:num w:numId="9">
    <w:abstractNumId w:val="45"/>
  </w:num>
  <w:num w:numId="10">
    <w:abstractNumId w:val="31"/>
  </w:num>
  <w:num w:numId="11">
    <w:abstractNumId w:val="22"/>
  </w:num>
  <w:num w:numId="12">
    <w:abstractNumId w:val="9"/>
  </w:num>
  <w:num w:numId="13">
    <w:abstractNumId w:val="21"/>
  </w:num>
  <w:num w:numId="14">
    <w:abstractNumId w:val="4"/>
  </w:num>
  <w:num w:numId="15">
    <w:abstractNumId w:val="42"/>
  </w:num>
  <w:num w:numId="16">
    <w:abstractNumId w:val="41"/>
  </w:num>
  <w:num w:numId="17">
    <w:abstractNumId w:val="18"/>
  </w:num>
  <w:num w:numId="18">
    <w:abstractNumId w:val="2"/>
  </w:num>
  <w:num w:numId="19">
    <w:abstractNumId w:val="28"/>
  </w:num>
  <w:num w:numId="20">
    <w:abstractNumId w:val="7"/>
  </w:num>
  <w:num w:numId="21">
    <w:abstractNumId w:val="34"/>
  </w:num>
  <w:num w:numId="22">
    <w:abstractNumId w:val="43"/>
  </w:num>
  <w:num w:numId="23">
    <w:abstractNumId w:val="8"/>
  </w:num>
  <w:num w:numId="24">
    <w:abstractNumId w:val="20"/>
  </w:num>
  <w:num w:numId="25">
    <w:abstractNumId w:val="26"/>
  </w:num>
  <w:num w:numId="26">
    <w:abstractNumId w:val="16"/>
  </w:num>
  <w:num w:numId="27">
    <w:abstractNumId w:val="40"/>
  </w:num>
  <w:num w:numId="28">
    <w:abstractNumId w:val="40"/>
  </w:num>
  <w:num w:numId="29">
    <w:abstractNumId w:val="32"/>
  </w:num>
  <w:num w:numId="30">
    <w:abstractNumId w:val="17"/>
  </w:num>
  <w:num w:numId="31">
    <w:abstractNumId w:val="19"/>
  </w:num>
  <w:num w:numId="32">
    <w:abstractNumId w:val="35"/>
  </w:num>
  <w:num w:numId="33">
    <w:abstractNumId w:val="29"/>
  </w:num>
  <w:num w:numId="34">
    <w:abstractNumId w:val="25"/>
  </w:num>
  <w:num w:numId="35">
    <w:abstractNumId w:val="44"/>
  </w:num>
  <w:num w:numId="36">
    <w:abstractNumId w:val="33"/>
  </w:num>
  <w:num w:numId="37">
    <w:abstractNumId w:val="39"/>
  </w:num>
  <w:num w:numId="38">
    <w:abstractNumId w:val="10"/>
  </w:num>
  <w:num w:numId="39">
    <w:abstractNumId w:val="15"/>
  </w:num>
  <w:num w:numId="40">
    <w:abstractNumId w:val="38"/>
  </w:num>
  <w:num w:numId="41">
    <w:abstractNumId w:val="0"/>
  </w:num>
  <w:num w:numId="42">
    <w:abstractNumId w:val="6"/>
  </w:num>
  <w:num w:numId="43">
    <w:abstractNumId w:val="27"/>
  </w:num>
  <w:num w:numId="44">
    <w:abstractNumId w:val="14"/>
  </w:num>
  <w:num w:numId="45">
    <w:abstractNumId w:val="36"/>
  </w:num>
  <w:num w:numId="46">
    <w:abstractNumId w:val="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AE6"/>
    <w:rsid w:val="000030B5"/>
    <w:rsid w:val="00006735"/>
    <w:rsid w:val="00016605"/>
    <w:rsid w:val="00020314"/>
    <w:rsid w:val="00027F6B"/>
    <w:rsid w:val="0003106D"/>
    <w:rsid w:val="00036219"/>
    <w:rsid w:val="000417D4"/>
    <w:rsid w:val="0004399F"/>
    <w:rsid w:val="00045252"/>
    <w:rsid w:val="000473C9"/>
    <w:rsid w:val="000507B4"/>
    <w:rsid w:val="00052C3F"/>
    <w:rsid w:val="00052F53"/>
    <w:rsid w:val="00054BF2"/>
    <w:rsid w:val="000557F9"/>
    <w:rsid w:val="00072E72"/>
    <w:rsid w:val="00073634"/>
    <w:rsid w:val="000748F6"/>
    <w:rsid w:val="00074D61"/>
    <w:rsid w:val="00075614"/>
    <w:rsid w:val="0007566C"/>
    <w:rsid w:val="000761DA"/>
    <w:rsid w:val="0007649C"/>
    <w:rsid w:val="0008181A"/>
    <w:rsid w:val="00084BCE"/>
    <w:rsid w:val="000860D8"/>
    <w:rsid w:val="0009159E"/>
    <w:rsid w:val="000A2582"/>
    <w:rsid w:val="000A25FC"/>
    <w:rsid w:val="000A44A3"/>
    <w:rsid w:val="000B08EC"/>
    <w:rsid w:val="000B1D42"/>
    <w:rsid w:val="000B25ED"/>
    <w:rsid w:val="000B2DA7"/>
    <w:rsid w:val="000B38D9"/>
    <w:rsid w:val="000B467B"/>
    <w:rsid w:val="000B4F42"/>
    <w:rsid w:val="000C0503"/>
    <w:rsid w:val="000C37C2"/>
    <w:rsid w:val="000C4CF8"/>
    <w:rsid w:val="000C6F17"/>
    <w:rsid w:val="000C78FB"/>
    <w:rsid w:val="000D0B47"/>
    <w:rsid w:val="000D480D"/>
    <w:rsid w:val="000E4243"/>
    <w:rsid w:val="000F5C84"/>
    <w:rsid w:val="00101A53"/>
    <w:rsid w:val="0010375E"/>
    <w:rsid w:val="001137CF"/>
    <w:rsid w:val="00117186"/>
    <w:rsid w:val="001206BD"/>
    <w:rsid w:val="00121D72"/>
    <w:rsid w:val="00121EF0"/>
    <w:rsid w:val="001223B2"/>
    <w:rsid w:val="0012277B"/>
    <w:rsid w:val="001233B3"/>
    <w:rsid w:val="00125BA7"/>
    <w:rsid w:val="00125EB7"/>
    <w:rsid w:val="00130595"/>
    <w:rsid w:val="00131CA9"/>
    <w:rsid w:val="0013309B"/>
    <w:rsid w:val="001372F0"/>
    <w:rsid w:val="001504C2"/>
    <w:rsid w:val="0015719E"/>
    <w:rsid w:val="00162AA4"/>
    <w:rsid w:val="0016391C"/>
    <w:rsid w:val="00163DF6"/>
    <w:rsid w:val="0017268D"/>
    <w:rsid w:val="00174878"/>
    <w:rsid w:val="00175423"/>
    <w:rsid w:val="00181C74"/>
    <w:rsid w:val="00183A64"/>
    <w:rsid w:val="001850CE"/>
    <w:rsid w:val="001858E3"/>
    <w:rsid w:val="00186B8D"/>
    <w:rsid w:val="001902CB"/>
    <w:rsid w:val="00192052"/>
    <w:rsid w:val="0019296C"/>
    <w:rsid w:val="0019472D"/>
    <w:rsid w:val="00195079"/>
    <w:rsid w:val="0019554B"/>
    <w:rsid w:val="001977BF"/>
    <w:rsid w:val="001A07C6"/>
    <w:rsid w:val="001A4119"/>
    <w:rsid w:val="001A592A"/>
    <w:rsid w:val="001B0A84"/>
    <w:rsid w:val="001B3CDF"/>
    <w:rsid w:val="001B7B6C"/>
    <w:rsid w:val="001C0B6B"/>
    <w:rsid w:val="001C2A16"/>
    <w:rsid w:val="001C686D"/>
    <w:rsid w:val="001D2429"/>
    <w:rsid w:val="001D5AF1"/>
    <w:rsid w:val="001E3EB3"/>
    <w:rsid w:val="001E470F"/>
    <w:rsid w:val="001E6120"/>
    <w:rsid w:val="001E7B91"/>
    <w:rsid w:val="001F0312"/>
    <w:rsid w:val="001F3E11"/>
    <w:rsid w:val="001F4E0D"/>
    <w:rsid w:val="001F5ACA"/>
    <w:rsid w:val="001F7AB9"/>
    <w:rsid w:val="00200D50"/>
    <w:rsid w:val="00206237"/>
    <w:rsid w:val="0021035B"/>
    <w:rsid w:val="0021469A"/>
    <w:rsid w:val="0021700A"/>
    <w:rsid w:val="002243D9"/>
    <w:rsid w:val="00224A81"/>
    <w:rsid w:val="002279C1"/>
    <w:rsid w:val="002305B8"/>
    <w:rsid w:val="00232CF5"/>
    <w:rsid w:val="00252440"/>
    <w:rsid w:val="00254A66"/>
    <w:rsid w:val="00256F9C"/>
    <w:rsid w:val="00257811"/>
    <w:rsid w:val="002622B6"/>
    <w:rsid w:val="00263B8E"/>
    <w:rsid w:val="00270668"/>
    <w:rsid w:val="002713C7"/>
    <w:rsid w:val="00272DA3"/>
    <w:rsid w:val="0027559A"/>
    <w:rsid w:val="00283F51"/>
    <w:rsid w:val="002856C3"/>
    <w:rsid w:val="00286078"/>
    <w:rsid w:val="002875D5"/>
    <w:rsid w:val="00290417"/>
    <w:rsid w:val="002962F2"/>
    <w:rsid w:val="002A0B2C"/>
    <w:rsid w:val="002A1D1E"/>
    <w:rsid w:val="002A27CE"/>
    <w:rsid w:val="002A30A7"/>
    <w:rsid w:val="002A523D"/>
    <w:rsid w:val="002A552C"/>
    <w:rsid w:val="002A636F"/>
    <w:rsid w:val="002B3351"/>
    <w:rsid w:val="002B3394"/>
    <w:rsid w:val="002B71E2"/>
    <w:rsid w:val="002B7F4E"/>
    <w:rsid w:val="002C54A3"/>
    <w:rsid w:val="002D0A33"/>
    <w:rsid w:val="002D1AEC"/>
    <w:rsid w:val="002D22A0"/>
    <w:rsid w:val="002D349F"/>
    <w:rsid w:val="002D5C5F"/>
    <w:rsid w:val="002D6C0D"/>
    <w:rsid w:val="002D7C5E"/>
    <w:rsid w:val="002DA919"/>
    <w:rsid w:val="002E749F"/>
    <w:rsid w:val="002F2345"/>
    <w:rsid w:val="002F364C"/>
    <w:rsid w:val="002F412B"/>
    <w:rsid w:val="002F6FB5"/>
    <w:rsid w:val="0030115B"/>
    <w:rsid w:val="00301E11"/>
    <w:rsid w:val="00302C44"/>
    <w:rsid w:val="0030553E"/>
    <w:rsid w:val="00313457"/>
    <w:rsid w:val="0031457B"/>
    <w:rsid w:val="00316060"/>
    <w:rsid w:val="00320C3A"/>
    <w:rsid w:val="0032116D"/>
    <w:rsid w:val="00326FAF"/>
    <w:rsid w:val="00337056"/>
    <w:rsid w:val="00340762"/>
    <w:rsid w:val="00343F16"/>
    <w:rsid w:val="003456DE"/>
    <w:rsid w:val="00346DF3"/>
    <w:rsid w:val="003476F8"/>
    <w:rsid w:val="00351952"/>
    <w:rsid w:val="003630D9"/>
    <w:rsid w:val="00366499"/>
    <w:rsid w:val="003677CA"/>
    <w:rsid w:val="00380587"/>
    <w:rsid w:val="003822C1"/>
    <w:rsid w:val="003903C2"/>
    <w:rsid w:val="00390402"/>
    <w:rsid w:val="00391592"/>
    <w:rsid w:val="003957BD"/>
    <w:rsid w:val="003961A3"/>
    <w:rsid w:val="003A7C4C"/>
    <w:rsid w:val="003A7DF0"/>
    <w:rsid w:val="003B2EC0"/>
    <w:rsid w:val="003B51AC"/>
    <w:rsid w:val="003B5C5D"/>
    <w:rsid w:val="003B6371"/>
    <w:rsid w:val="003C708A"/>
    <w:rsid w:val="003C79F6"/>
    <w:rsid w:val="003D0626"/>
    <w:rsid w:val="003D2143"/>
    <w:rsid w:val="003D37C9"/>
    <w:rsid w:val="003D5B13"/>
    <w:rsid w:val="003E4A90"/>
    <w:rsid w:val="003F1F4C"/>
    <w:rsid w:val="003F2497"/>
    <w:rsid w:val="003F7A7C"/>
    <w:rsid w:val="00400111"/>
    <w:rsid w:val="004025B9"/>
    <w:rsid w:val="00412337"/>
    <w:rsid w:val="00415BFD"/>
    <w:rsid w:val="00423264"/>
    <w:rsid w:val="00424BEE"/>
    <w:rsid w:val="00427D94"/>
    <w:rsid w:val="00433FCE"/>
    <w:rsid w:val="004360F1"/>
    <w:rsid w:val="00440551"/>
    <w:rsid w:val="00440CA9"/>
    <w:rsid w:val="00440DB2"/>
    <w:rsid w:val="00441473"/>
    <w:rsid w:val="00445C5D"/>
    <w:rsid w:val="00446484"/>
    <w:rsid w:val="0046033E"/>
    <w:rsid w:val="004642BC"/>
    <w:rsid w:val="00464753"/>
    <w:rsid w:val="004667DB"/>
    <w:rsid w:val="00467FF8"/>
    <w:rsid w:val="00471875"/>
    <w:rsid w:val="00471D2C"/>
    <w:rsid w:val="0047782D"/>
    <w:rsid w:val="00481041"/>
    <w:rsid w:val="00481D7E"/>
    <w:rsid w:val="0048506B"/>
    <w:rsid w:val="004901C7"/>
    <w:rsid w:val="00492285"/>
    <w:rsid w:val="00492683"/>
    <w:rsid w:val="004943AF"/>
    <w:rsid w:val="004963DD"/>
    <w:rsid w:val="00496D7D"/>
    <w:rsid w:val="004A0A89"/>
    <w:rsid w:val="004B47B3"/>
    <w:rsid w:val="004B5CF2"/>
    <w:rsid w:val="004B5DA2"/>
    <w:rsid w:val="004B7F41"/>
    <w:rsid w:val="004C009B"/>
    <w:rsid w:val="004C04A2"/>
    <w:rsid w:val="004C4004"/>
    <w:rsid w:val="004C5467"/>
    <w:rsid w:val="004C6B17"/>
    <w:rsid w:val="004D053F"/>
    <w:rsid w:val="004D392B"/>
    <w:rsid w:val="004E5349"/>
    <w:rsid w:val="004E5B85"/>
    <w:rsid w:val="004F17D8"/>
    <w:rsid w:val="004F1B8F"/>
    <w:rsid w:val="004F387C"/>
    <w:rsid w:val="004F6468"/>
    <w:rsid w:val="00500144"/>
    <w:rsid w:val="005108DE"/>
    <w:rsid w:val="00515122"/>
    <w:rsid w:val="00515304"/>
    <w:rsid w:val="00516AF4"/>
    <w:rsid w:val="00520633"/>
    <w:rsid w:val="00524E3F"/>
    <w:rsid w:val="00530D78"/>
    <w:rsid w:val="005357B0"/>
    <w:rsid w:val="00540319"/>
    <w:rsid w:val="00542569"/>
    <w:rsid w:val="005519B1"/>
    <w:rsid w:val="00554750"/>
    <w:rsid w:val="00557E19"/>
    <w:rsid w:val="00557E9F"/>
    <w:rsid w:val="0056652E"/>
    <w:rsid w:val="005709B3"/>
    <w:rsid w:val="005710AB"/>
    <w:rsid w:val="00572891"/>
    <w:rsid w:val="005832BE"/>
    <w:rsid w:val="00583E12"/>
    <w:rsid w:val="00584DDE"/>
    <w:rsid w:val="0058583E"/>
    <w:rsid w:val="00586DCF"/>
    <w:rsid w:val="00587A00"/>
    <w:rsid w:val="00597346"/>
    <w:rsid w:val="005A04D4"/>
    <w:rsid w:val="005A2B3D"/>
    <w:rsid w:val="005A2C7E"/>
    <w:rsid w:val="005A3451"/>
    <w:rsid w:val="005A60CF"/>
    <w:rsid w:val="005A6B31"/>
    <w:rsid w:val="005B25B6"/>
    <w:rsid w:val="005C01E5"/>
    <w:rsid w:val="005C194C"/>
    <w:rsid w:val="005D06F3"/>
    <w:rsid w:val="005D301E"/>
    <w:rsid w:val="005D36F8"/>
    <w:rsid w:val="005D4816"/>
    <w:rsid w:val="005D63A0"/>
    <w:rsid w:val="005D7D0D"/>
    <w:rsid w:val="005E1949"/>
    <w:rsid w:val="005E3E6E"/>
    <w:rsid w:val="005E4B5E"/>
    <w:rsid w:val="005E54F3"/>
    <w:rsid w:val="005E6E9E"/>
    <w:rsid w:val="005F02BB"/>
    <w:rsid w:val="005F11F9"/>
    <w:rsid w:val="005F141E"/>
    <w:rsid w:val="005F4C28"/>
    <w:rsid w:val="005F7D68"/>
    <w:rsid w:val="006008F9"/>
    <w:rsid w:val="00600FED"/>
    <w:rsid w:val="00601130"/>
    <w:rsid w:val="0060204C"/>
    <w:rsid w:val="00606BC9"/>
    <w:rsid w:val="00610E05"/>
    <w:rsid w:val="00611495"/>
    <w:rsid w:val="00612FDD"/>
    <w:rsid w:val="006161C2"/>
    <w:rsid w:val="00616A87"/>
    <w:rsid w:val="00620176"/>
    <w:rsid w:val="00626887"/>
    <w:rsid w:val="00630044"/>
    <w:rsid w:val="00630F5F"/>
    <w:rsid w:val="00631ABA"/>
    <w:rsid w:val="00636313"/>
    <w:rsid w:val="00636F61"/>
    <w:rsid w:val="00644BD0"/>
    <w:rsid w:val="00646943"/>
    <w:rsid w:val="0065193D"/>
    <w:rsid w:val="00651BCD"/>
    <w:rsid w:val="0065334F"/>
    <w:rsid w:val="00655E8F"/>
    <w:rsid w:val="006574EF"/>
    <w:rsid w:val="00662C85"/>
    <w:rsid w:val="00664D4D"/>
    <w:rsid w:val="00666B09"/>
    <w:rsid w:val="00667797"/>
    <w:rsid w:val="00667E3C"/>
    <w:rsid w:val="0067704D"/>
    <w:rsid w:val="00677673"/>
    <w:rsid w:val="00683A3C"/>
    <w:rsid w:val="00686380"/>
    <w:rsid w:val="006940FB"/>
    <w:rsid w:val="0069420E"/>
    <w:rsid w:val="006977DE"/>
    <w:rsid w:val="006A0410"/>
    <w:rsid w:val="006A055C"/>
    <w:rsid w:val="006A6029"/>
    <w:rsid w:val="006B358C"/>
    <w:rsid w:val="006B42E7"/>
    <w:rsid w:val="006B4BB1"/>
    <w:rsid w:val="006C0C5A"/>
    <w:rsid w:val="006C2675"/>
    <w:rsid w:val="006C3944"/>
    <w:rsid w:val="006C3F47"/>
    <w:rsid w:val="006D0D5B"/>
    <w:rsid w:val="006D2B09"/>
    <w:rsid w:val="006D447D"/>
    <w:rsid w:val="006E3C5B"/>
    <w:rsid w:val="006E7C0B"/>
    <w:rsid w:val="006F02B7"/>
    <w:rsid w:val="006F0B6A"/>
    <w:rsid w:val="006F2883"/>
    <w:rsid w:val="00701A8D"/>
    <w:rsid w:val="0070388B"/>
    <w:rsid w:val="00705D7C"/>
    <w:rsid w:val="00712631"/>
    <w:rsid w:val="00715FA0"/>
    <w:rsid w:val="007228B6"/>
    <w:rsid w:val="00723E40"/>
    <w:rsid w:val="00725DDD"/>
    <w:rsid w:val="00730530"/>
    <w:rsid w:val="007335B7"/>
    <w:rsid w:val="00737863"/>
    <w:rsid w:val="00743BF3"/>
    <w:rsid w:val="00746605"/>
    <w:rsid w:val="0074694D"/>
    <w:rsid w:val="00747437"/>
    <w:rsid w:val="007513A2"/>
    <w:rsid w:val="00756B85"/>
    <w:rsid w:val="00757D8F"/>
    <w:rsid w:val="00765B57"/>
    <w:rsid w:val="00765EFB"/>
    <w:rsid w:val="00766387"/>
    <w:rsid w:val="0076695B"/>
    <w:rsid w:val="00767E1D"/>
    <w:rsid w:val="00771ADB"/>
    <w:rsid w:val="00773F33"/>
    <w:rsid w:val="00781820"/>
    <w:rsid w:val="00785CBA"/>
    <w:rsid w:val="00794EBF"/>
    <w:rsid w:val="00797116"/>
    <w:rsid w:val="007A2742"/>
    <w:rsid w:val="007A336F"/>
    <w:rsid w:val="007A59DC"/>
    <w:rsid w:val="007B11F3"/>
    <w:rsid w:val="007B141B"/>
    <w:rsid w:val="007B1C29"/>
    <w:rsid w:val="007B228E"/>
    <w:rsid w:val="007C0DAC"/>
    <w:rsid w:val="007C2B91"/>
    <w:rsid w:val="007C3A24"/>
    <w:rsid w:val="007C749E"/>
    <w:rsid w:val="007D4ED1"/>
    <w:rsid w:val="007E0451"/>
    <w:rsid w:val="007E39B8"/>
    <w:rsid w:val="007E4FC5"/>
    <w:rsid w:val="007E7E5B"/>
    <w:rsid w:val="007F311E"/>
    <w:rsid w:val="007F5630"/>
    <w:rsid w:val="00802373"/>
    <w:rsid w:val="00802BD1"/>
    <w:rsid w:val="00807AB6"/>
    <w:rsid w:val="00813ED5"/>
    <w:rsid w:val="00816D32"/>
    <w:rsid w:val="00820C9C"/>
    <w:rsid w:val="0082310E"/>
    <w:rsid w:val="0082394E"/>
    <w:rsid w:val="0082610B"/>
    <w:rsid w:val="0082671C"/>
    <w:rsid w:val="00827203"/>
    <w:rsid w:val="00832B61"/>
    <w:rsid w:val="00837221"/>
    <w:rsid w:val="00841F4A"/>
    <w:rsid w:val="008421F8"/>
    <w:rsid w:val="0084320D"/>
    <w:rsid w:val="0084389C"/>
    <w:rsid w:val="0084580F"/>
    <w:rsid w:val="00847030"/>
    <w:rsid w:val="0085024F"/>
    <w:rsid w:val="00850CC7"/>
    <w:rsid w:val="008513BD"/>
    <w:rsid w:val="00853418"/>
    <w:rsid w:val="00860A25"/>
    <w:rsid w:val="008610D0"/>
    <w:rsid w:val="00863790"/>
    <w:rsid w:val="00866A1C"/>
    <w:rsid w:val="00873837"/>
    <w:rsid w:val="00874C08"/>
    <w:rsid w:val="008820F3"/>
    <w:rsid w:val="0088412D"/>
    <w:rsid w:val="008856F8"/>
    <w:rsid w:val="008917B8"/>
    <w:rsid w:val="00891D8A"/>
    <w:rsid w:val="008949B7"/>
    <w:rsid w:val="008A14E7"/>
    <w:rsid w:val="008B0F7C"/>
    <w:rsid w:val="008B12D3"/>
    <w:rsid w:val="008B29E1"/>
    <w:rsid w:val="008B7FE5"/>
    <w:rsid w:val="008C10E9"/>
    <w:rsid w:val="008D094A"/>
    <w:rsid w:val="008D58CE"/>
    <w:rsid w:val="008E364E"/>
    <w:rsid w:val="008E3FB2"/>
    <w:rsid w:val="008E64E9"/>
    <w:rsid w:val="008F5F43"/>
    <w:rsid w:val="008F69EC"/>
    <w:rsid w:val="009021E8"/>
    <w:rsid w:val="009068D3"/>
    <w:rsid w:val="009079EE"/>
    <w:rsid w:val="00911041"/>
    <w:rsid w:val="00914D6D"/>
    <w:rsid w:val="00915380"/>
    <w:rsid w:val="009242F1"/>
    <w:rsid w:val="0092506D"/>
    <w:rsid w:val="0093110C"/>
    <w:rsid w:val="0094548D"/>
    <w:rsid w:val="00946E4F"/>
    <w:rsid w:val="009478E2"/>
    <w:rsid w:val="009506FB"/>
    <w:rsid w:val="00950A57"/>
    <w:rsid w:val="00957A83"/>
    <w:rsid w:val="00957EB7"/>
    <w:rsid w:val="00961A30"/>
    <w:rsid w:val="00972129"/>
    <w:rsid w:val="009721B5"/>
    <w:rsid w:val="00981D64"/>
    <w:rsid w:val="009865F8"/>
    <w:rsid w:val="00991858"/>
    <w:rsid w:val="00992C5E"/>
    <w:rsid w:val="0099609F"/>
    <w:rsid w:val="009974D6"/>
    <w:rsid w:val="009A0156"/>
    <w:rsid w:val="009A24F6"/>
    <w:rsid w:val="009A3AC0"/>
    <w:rsid w:val="009A7EB3"/>
    <w:rsid w:val="009B2B3D"/>
    <w:rsid w:val="009C1D63"/>
    <w:rsid w:val="009C2647"/>
    <w:rsid w:val="009C2F74"/>
    <w:rsid w:val="009C6986"/>
    <w:rsid w:val="009D60BB"/>
    <w:rsid w:val="009D6538"/>
    <w:rsid w:val="009D730A"/>
    <w:rsid w:val="009D7A4D"/>
    <w:rsid w:val="009E1AA1"/>
    <w:rsid w:val="009E3675"/>
    <w:rsid w:val="009E4500"/>
    <w:rsid w:val="009E5F69"/>
    <w:rsid w:val="009E7A9D"/>
    <w:rsid w:val="009F480D"/>
    <w:rsid w:val="00A13FBB"/>
    <w:rsid w:val="00A16971"/>
    <w:rsid w:val="00A17615"/>
    <w:rsid w:val="00A227F0"/>
    <w:rsid w:val="00A24C51"/>
    <w:rsid w:val="00A25A83"/>
    <w:rsid w:val="00A27411"/>
    <w:rsid w:val="00A32773"/>
    <w:rsid w:val="00A36904"/>
    <w:rsid w:val="00A36CCC"/>
    <w:rsid w:val="00A37195"/>
    <w:rsid w:val="00A37D2D"/>
    <w:rsid w:val="00A40625"/>
    <w:rsid w:val="00A43661"/>
    <w:rsid w:val="00A50584"/>
    <w:rsid w:val="00A50B3E"/>
    <w:rsid w:val="00A5155D"/>
    <w:rsid w:val="00A52AD8"/>
    <w:rsid w:val="00A55CD1"/>
    <w:rsid w:val="00A57107"/>
    <w:rsid w:val="00A57F7A"/>
    <w:rsid w:val="00A60ECF"/>
    <w:rsid w:val="00A61AB2"/>
    <w:rsid w:val="00A6273A"/>
    <w:rsid w:val="00A6366C"/>
    <w:rsid w:val="00A66AD7"/>
    <w:rsid w:val="00A67450"/>
    <w:rsid w:val="00A72B39"/>
    <w:rsid w:val="00A76790"/>
    <w:rsid w:val="00A77153"/>
    <w:rsid w:val="00A77646"/>
    <w:rsid w:val="00A800B8"/>
    <w:rsid w:val="00A8709B"/>
    <w:rsid w:val="00A9009E"/>
    <w:rsid w:val="00A93E9D"/>
    <w:rsid w:val="00A952AB"/>
    <w:rsid w:val="00A9754E"/>
    <w:rsid w:val="00AA27BC"/>
    <w:rsid w:val="00AA2AED"/>
    <w:rsid w:val="00AA59FB"/>
    <w:rsid w:val="00AA6D5C"/>
    <w:rsid w:val="00AA7138"/>
    <w:rsid w:val="00AB0A0D"/>
    <w:rsid w:val="00AB1233"/>
    <w:rsid w:val="00AB1E0F"/>
    <w:rsid w:val="00AB2D87"/>
    <w:rsid w:val="00AB465D"/>
    <w:rsid w:val="00AD162E"/>
    <w:rsid w:val="00AE5AD5"/>
    <w:rsid w:val="00AE66C2"/>
    <w:rsid w:val="00AF311D"/>
    <w:rsid w:val="00AF3137"/>
    <w:rsid w:val="00B010EA"/>
    <w:rsid w:val="00B01C9A"/>
    <w:rsid w:val="00B01D83"/>
    <w:rsid w:val="00B027AD"/>
    <w:rsid w:val="00B1245B"/>
    <w:rsid w:val="00B13714"/>
    <w:rsid w:val="00B17B33"/>
    <w:rsid w:val="00B233A5"/>
    <w:rsid w:val="00B31AA4"/>
    <w:rsid w:val="00B3409B"/>
    <w:rsid w:val="00B369C7"/>
    <w:rsid w:val="00B36BB9"/>
    <w:rsid w:val="00B3761E"/>
    <w:rsid w:val="00B43174"/>
    <w:rsid w:val="00B44E17"/>
    <w:rsid w:val="00B46B16"/>
    <w:rsid w:val="00B46F48"/>
    <w:rsid w:val="00B51E7D"/>
    <w:rsid w:val="00B55199"/>
    <w:rsid w:val="00B55BC5"/>
    <w:rsid w:val="00B60E69"/>
    <w:rsid w:val="00B6374D"/>
    <w:rsid w:val="00B668B6"/>
    <w:rsid w:val="00B67FE7"/>
    <w:rsid w:val="00B7195B"/>
    <w:rsid w:val="00B71C7B"/>
    <w:rsid w:val="00B72939"/>
    <w:rsid w:val="00B73A72"/>
    <w:rsid w:val="00B744C0"/>
    <w:rsid w:val="00B75851"/>
    <w:rsid w:val="00B80272"/>
    <w:rsid w:val="00B80DC0"/>
    <w:rsid w:val="00B9382E"/>
    <w:rsid w:val="00BA3C3E"/>
    <w:rsid w:val="00BA5392"/>
    <w:rsid w:val="00BA5D47"/>
    <w:rsid w:val="00BB091D"/>
    <w:rsid w:val="00BB0EE0"/>
    <w:rsid w:val="00BB1CCD"/>
    <w:rsid w:val="00BB28D8"/>
    <w:rsid w:val="00BB4E8E"/>
    <w:rsid w:val="00BC1F39"/>
    <w:rsid w:val="00BC56EB"/>
    <w:rsid w:val="00BC7733"/>
    <w:rsid w:val="00BD1B80"/>
    <w:rsid w:val="00BD23EE"/>
    <w:rsid w:val="00BD5881"/>
    <w:rsid w:val="00BE3670"/>
    <w:rsid w:val="00BE5BCA"/>
    <w:rsid w:val="00BE5C19"/>
    <w:rsid w:val="00BE5D46"/>
    <w:rsid w:val="00BE7C46"/>
    <w:rsid w:val="00BF2B96"/>
    <w:rsid w:val="00C00F3C"/>
    <w:rsid w:val="00C04C4C"/>
    <w:rsid w:val="00C100D0"/>
    <w:rsid w:val="00C10AAB"/>
    <w:rsid w:val="00C14FAE"/>
    <w:rsid w:val="00C15DAA"/>
    <w:rsid w:val="00C25556"/>
    <w:rsid w:val="00C32694"/>
    <w:rsid w:val="00C32D5C"/>
    <w:rsid w:val="00C35120"/>
    <w:rsid w:val="00C3711A"/>
    <w:rsid w:val="00C40B6D"/>
    <w:rsid w:val="00C42542"/>
    <w:rsid w:val="00C503BF"/>
    <w:rsid w:val="00C52194"/>
    <w:rsid w:val="00C537F1"/>
    <w:rsid w:val="00C62E58"/>
    <w:rsid w:val="00C6396C"/>
    <w:rsid w:val="00C6503E"/>
    <w:rsid w:val="00C73995"/>
    <w:rsid w:val="00C74F2A"/>
    <w:rsid w:val="00C77690"/>
    <w:rsid w:val="00C77968"/>
    <w:rsid w:val="00C8030B"/>
    <w:rsid w:val="00C81721"/>
    <w:rsid w:val="00C915BC"/>
    <w:rsid w:val="00C998F6"/>
    <w:rsid w:val="00CA4918"/>
    <w:rsid w:val="00CB17CD"/>
    <w:rsid w:val="00CB3224"/>
    <w:rsid w:val="00CB6068"/>
    <w:rsid w:val="00CB6EA5"/>
    <w:rsid w:val="00CC072A"/>
    <w:rsid w:val="00CC2C6C"/>
    <w:rsid w:val="00CD2230"/>
    <w:rsid w:val="00CD68B1"/>
    <w:rsid w:val="00CE107E"/>
    <w:rsid w:val="00CF08D5"/>
    <w:rsid w:val="00CF1B9B"/>
    <w:rsid w:val="00D0504F"/>
    <w:rsid w:val="00D071B0"/>
    <w:rsid w:val="00D07FA4"/>
    <w:rsid w:val="00D11A2D"/>
    <w:rsid w:val="00D11AAE"/>
    <w:rsid w:val="00D13271"/>
    <w:rsid w:val="00D138A5"/>
    <w:rsid w:val="00D13D74"/>
    <w:rsid w:val="00D216A7"/>
    <w:rsid w:val="00D24FA4"/>
    <w:rsid w:val="00D309A5"/>
    <w:rsid w:val="00D314A3"/>
    <w:rsid w:val="00D3485A"/>
    <w:rsid w:val="00D364DE"/>
    <w:rsid w:val="00D4516D"/>
    <w:rsid w:val="00D46E95"/>
    <w:rsid w:val="00D560C2"/>
    <w:rsid w:val="00D579D0"/>
    <w:rsid w:val="00D603EB"/>
    <w:rsid w:val="00D62158"/>
    <w:rsid w:val="00D627CF"/>
    <w:rsid w:val="00D67C37"/>
    <w:rsid w:val="00D70E16"/>
    <w:rsid w:val="00D72393"/>
    <w:rsid w:val="00D76414"/>
    <w:rsid w:val="00D82EF5"/>
    <w:rsid w:val="00D8454C"/>
    <w:rsid w:val="00D84CCE"/>
    <w:rsid w:val="00D86649"/>
    <w:rsid w:val="00D909FF"/>
    <w:rsid w:val="00D9429A"/>
    <w:rsid w:val="00D94C90"/>
    <w:rsid w:val="00D97248"/>
    <w:rsid w:val="00DA1F4E"/>
    <w:rsid w:val="00DA4219"/>
    <w:rsid w:val="00DB59E7"/>
    <w:rsid w:val="00DC1CE7"/>
    <w:rsid w:val="00DC2F13"/>
    <w:rsid w:val="00DC3F30"/>
    <w:rsid w:val="00DC4747"/>
    <w:rsid w:val="00DD2D70"/>
    <w:rsid w:val="00DD76D2"/>
    <w:rsid w:val="00DF2192"/>
    <w:rsid w:val="00DF6730"/>
    <w:rsid w:val="00DF7398"/>
    <w:rsid w:val="00DF76AB"/>
    <w:rsid w:val="00DF7C2C"/>
    <w:rsid w:val="00E04EE8"/>
    <w:rsid w:val="00E101A5"/>
    <w:rsid w:val="00E11E6B"/>
    <w:rsid w:val="00E20F63"/>
    <w:rsid w:val="00E238F6"/>
    <w:rsid w:val="00E2488B"/>
    <w:rsid w:val="00E274F5"/>
    <w:rsid w:val="00E35628"/>
    <w:rsid w:val="00E4268B"/>
    <w:rsid w:val="00E437C0"/>
    <w:rsid w:val="00E45AD2"/>
    <w:rsid w:val="00E4601F"/>
    <w:rsid w:val="00E46BF1"/>
    <w:rsid w:val="00E47743"/>
    <w:rsid w:val="00E52F7A"/>
    <w:rsid w:val="00E531F3"/>
    <w:rsid w:val="00E54E5C"/>
    <w:rsid w:val="00E6000E"/>
    <w:rsid w:val="00E647C8"/>
    <w:rsid w:val="00E652E3"/>
    <w:rsid w:val="00E65AA9"/>
    <w:rsid w:val="00E71292"/>
    <w:rsid w:val="00E77B17"/>
    <w:rsid w:val="00E84CCD"/>
    <w:rsid w:val="00E95892"/>
    <w:rsid w:val="00EA3713"/>
    <w:rsid w:val="00EB7216"/>
    <w:rsid w:val="00EC056D"/>
    <w:rsid w:val="00EC4D1A"/>
    <w:rsid w:val="00EC50C7"/>
    <w:rsid w:val="00EC667F"/>
    <w:rsid w:val="00ED0002"/>
    <w:rsid w:val="00ED0F8C"/>
    <w:rsid w:val="00ED3E81"/>
    <w:rsid w:val="00ED558B"/>
    <w:rsid w:val="00EE1A4F"/>
    <w:rsid w:val="00EE4D95"/>
    <w:rsid w:val="00EE7362"/>
    <w:rsid w:val="00EF1868"/>
    <w:rsid w:val="00EF2979"/>
    <w:rsid w:val="00EF2C1C"/>
    <w:rsid w:val="00F01165"/>
    <w:rsid w:val="00F027DC"/>
    <w:rsid w:val="00F11E95"/>
    <w:rsid w:val="00F124EA"/>
    <w:rsid w:val="00F148B0"/>
    <w:rsid w:val="00F21B0E"/>
    <w:rsid w:val="00F24F5F"/>
    <w:rsid w:val="00F25DF2"/>
    <w:rsid w:val="00F261E7"/>
    <w:rsid w:val="00F27AC7"/>
    <w:rsid w:val="00F3187D"/>
    <w:rsid w:val="00F359FE"/>
    <w:rsid w:val="00F35A49"/>
    <w:rsid w:val="00F367C9"/>
    <w:rsid w:val="00F36B47"/>
    <w:rsid w:val="00F40099"/>
    <w:rsid w:val="00F45566"/>
    <w:rsid w:val="00F45E75"/>
    <w:rsid w:val="00F4756D"/>
    <w:rsid w:val="00F5296E"/>
    <w:rsid w:val="00F54E2A"/>
    <w:rsid w:val="00F55645"/>
    <w:rsid w:val="00F55DA9"/>
    <w:rsid w:val="00F55DE6"/>
    <w:rsid w:val="00F5697C"/>
    <w:rsid w:val="00F61904"/>
    <w:rsid w:val="00F61C1C"/>
    <w:rsid w:val="00F664D5"/>
    <w:rsid w:val="00F70ACF"/>
    <w:rsid w:val="00F71231"/>
    <w:rsid w:val="00F71694"/>
    <w:rsid w:val="00F77F3C"/>
    <w:rsid w:val="00F77F72"/>
    <w:rsid w:val="00F82BAD"/>
    <w:rsid w:val="00F83D64"/>
    <w:rsid w:val="00F84A60"/>
    <w:rsid w:val="00F85CBD"/>
    <w:rsid w:val="00F87EC9"/>
    <w:rsid w:val="00F90F03"/>
    <w:rsid w:val="00F93C25"/>
    <w:rsid w:val="00F9458B"/>
    <w:rsid w:val="00F970BA"/>
    <w:rsid w:val="00FA04DC"/>
    <w:rsid w:val="00FB153F"/>
    <w:rsid w:val="00FB223A"/>
    <w:rsid w:val="00FB283F"/>
    <w:rsid w:val="00FB284B"/>
    <w:rsid w:val="00FC6354"/>
    <w:rsid w:val="00FD1A96"/>
    <w:rsid w:val="00FD2375"/>
    <w:rsid w:val="00FD6EF1"/>
    <w:rsid w:val="00FF2BB9"/>
    <w:rsid w:val="02E2959C"/>
    <w:rsid w:val="03943129"/>
    <w:rsid w:val="05B9352F"/>
    <w:rsid w:val="05BA6CEB"/>
    <w:rsid w:val="05DBE4D5"/>
    <w:rsid w:val="05F0AD72"/>
    <w:rsid w:val="0662ADF6"/>
    <w:rsid w:val="06C5BD1C"/>
    <w:rsid w:val="06C7473D"/>
    <w:rsid w:val="06D765E8"/>
    <w:rsid w:val="06E06F9A"/>
    <w:rsid w:val="0872FD1B"/>
    <w:rsid w:val="09047FFA"/>
    <w:rsid w:val="090B47B9"/>
    <w:rsid w:val="093D9025"/>
    <w:rsid w:val="0968FA8E"/>
    <w:rsid w:val="09A56967"/>
    <w:rsid w:val="09EA80EA"/>
    <w:rsid w:val="0A3C47B9"/>
    <w:rsid w:val="0A3E3A5E"/>
    <w:rsid w:val="0AF2AAF2"/>
    <w:rsid w:val="0B500712"/>
    <w:rsid w:val="0B70F1FE"/>
    <w:rsid w:val="0B8449CA"/>
    <w:rsid w:val="0BD92453"/>
    <w:rsid w:val="0BE26C99"/>
    <w:rsid w:val="0CC3ED87"/>
    <w:rsid w:val="0D1EA5C5"/>
    <w:rsid w:val="0DE3D273"/>
    <w:rsid w:val="0E8D47C7"/>
    <w:rsid w:val="0EEDD40B"/>
    <w:rsid w:val="0FFD1461"/>
    <w:rsid w:val="10079EBD"/>
    <w:rsid w:val="1088E9B8"/>
    <w:rsid w:val="10E18415"/>
    <w:rsid w:val="11196086"/>
    <w:rsid w:val="1161EC76"/>
    <w:rsid w:val="1266BA6D"/>
    <w:rsid w:val="12EC8200"/>
    <w:rsid w:val="136A95CF"/>
    <w:rsid w:val="13880008"/>
    <w:rsid w:val="14936D37"/>
    <w:rsid w:val="14C06BA7"/>
    <w:rsid w:val="15A05212"/>
    <w:rsid w:val="15A867D7"/>
    <w:rsid w:val="15C909FA"/>
    <w:rsid w:val="15FE6CBE"/>
    <w:rsid w:val="16897D1F"/>
    <w:rsid w:val="16CD96EE"/>
    <w:rsid w:val="16E5588D"/>
    <w:rsid w:val="17A956A5"/>
    <w:rsid w:val="17DB7D64"/>
    <w:rsid w:val="17E46154"/>
    <w:rsid w:val="181561BD"/>
    <w:rsid w:val="184A682D"/>
    <w:rsid w:val="1892EBEC"/>
    <w:rsid w:val="195056F5"/>
    <w:rsid w:val="19F15E52"/>
    <w:rsid w:val="1A056C7D"/>
    <w:rsid w:val="1A525FC8"/>
    <w:rsid w:val="1AB6709E"/>
    <w:rsid w:val="1B5CC58A"/>
    <w:rsid w:val="1B91860F"/>
    <w:rsid w:val="1B9FA153"/>
    <w:rsid w:val="1C3203E3"/>
    <w:rsid w:val="1D872739"/>
    <w:rsid w:val="1DC41F33"/>
    <w:rsid w:val="1E3357F4"/>
    <w:rsid w:val="1ED74215"/>
    <w:rsid w:val="1EDF2F9B"/>
    <w:rsid w:val="1FB8F100"/>
    <w:rsid w:val="20F98E6B"/>
    <w:rsid w:val="21057506"/>
    <w:rsid w:val="214B50BC"/>
    <w:rsid w:val="21516903"/>
    <w:rsid w:val="218DE142"/>
    <w:rsid w:val="2259278A"/>
    <w:rsid w:val="22E7F2A3"/>
    <w:rsid w:val="232D08FE"/>
    <w:rsid w:val="235A19F1"/>
    <w:rsid w:val="23C8F190"/>
    <w:rsid w:val="247BCEDC"/>
    <w:rsid w:val="24AFB102"/>
    <w:rsid w:val="24D3E85F"/>
    <w:rsid w:val="2512454E"/>
    <w:rsid w:val="25756C39"/>
    <w:rsid w:val="264F7483"/>
    <w:rsid w:val="266FB8C0"/>
    <w:rsid w:val="271103F9"/>
    <w:rsid w:val="2714E122"/>
    <w:rsid w:val="282D2F14"/>
    <w:rsid w:val="287EAB2D"/>
    <w:rsid w:val="28F85F3C"/>
    <w:rsid w:val="2920AB15"/>
    <w:rsid w:val="297A9974"/>
    <w:rsid w:val="2A2B99E9"/>
    <w:rsid w:val="2A331D19"/>
    <w:rsid w:val="2A8CE9A2"/>
    <w:rsid w:val="2AC0D281"/>
    <w:rsid w:val="2B4329E3"/>
    <w:rsid w:val="2BF5DD76"/>
    <w:rsid w:val="2C24C28A"/>
    <w:rsid w:val="2CC698E8"/>
    <w:rsid w:val="2CED0E40"/>
    <w:rsid w:val="2D51957E"/>
    <w:rsid w:val="2DE301B2"/>
    <w:rsid w:val="2E9EC1C4"/>
    <w:rsid w:val="2FA1F182"/>
    <w:rsid w:val="2FD7430E"/>
    <w:rsid w:val="301AFBFC"/>
    <w:rsid w:val="3069BD55"/>
    <w:rsid w:val="30738B62"/>
    <w:rsid w:val="30B51231"/>
    <w:rsid w:val="30C52758"/>
    <w:rsid w:val="3188AB3B"/>
    <w:rsid w:val="323E2EFE"/>
    <w:rsid w:val="3268CEA0"/>
    <w:rsid w:val="3272488C"/>
    <w:rsid w:val="32A881BD"/>
    <w:rsid w:val="32F185F3"/>
    <w:rsid w:val="32FC1AA8"/>
    <w:rsid w:val="3345D736"/>
    <w:rsid w:val="33BE6257"/>
    <w:rsid w:val="34931DD4"/>
    <w:rsid w:val="34B7D07E"/>
    <w:rsid w:val="34C845D4"/>
    <w:rsid w:val="34E597BC"/>
    <w:rsid w:val="3549FEA3"/>
    <w:rsid w:val="359357D8"/>
    <w:rsid w:val="364E3535"/>
    <w:rsid w:val="374BDD50"/>
    <w:rsid w:val="374CBE5B"/>
    <w:rsid w:val="37FF5677"/>
    <w:rsid w:val="38299646"/>
    <w:rsid w:val="39FC753D"/>
    <w:rsid w:val="3AD6570F"/>
    <w:rsid w:val="3B7E5EE4"/>
    <w:rsid w:val="3BB65A96"/>
    <w:rsid w:val="3D9A4670"/>
    <w:rsid w:val="3DFF41BF"/>
    <w:rsid w:val="3E1C57E3"/>
    <w:rsid w:val="3E2CA900"/>
    <w:rsid w:val="3E7452FD"/>
    <w:rsid w:val="3E902CAA"/>
    <w:rsid w:val="3F6D8509"/>
    <w:rsid w:val="4053677B"/>
    <w:rsid w:val="40838F25"/>
    <w:rsid w:val="408E0C6B"/>
    <w:rsid w:val="40E32209"/>
    <w:rsid w:val="41075966"/>
    <w:rsid w:val="41384941"/>
    <w:rsid w:val="4181E226"/>
    <w:rsid w:val="4202ABF3"/>
    <w:rsid w:val="42146B64"/>
    <w:rsid w:val="42981AC7"/>
    <w:rsid w:val="4310A5D4"/>
    <w:rsid w:val="435DA3B7"/>
    <w:rsid w:val="43DEE852"/>
    <w:rsid w:val="4469F7A5"/>
    <w:rsid w:val="44CC19ED"/>
    <w:rsid w:val="44E3E61C"/>
    <w:rsid w:val="44EF0A13"/>
    <w:rsid w:val="450BF5C5"/>
    <w:rsid w:val="45735354"/>
    <w:rsid w:val="45855D87"/>
    <w:rsid w:val="45C6DB71"/>
    <w:rsid w:val="468FEB18"/>
    <w:rsid w:val="474128B6"/>
    <w:rsid w:val="484DD77A"/>
    <w:rsid w:val="48697128"/>
    <w:rsid w:val="4989CF69"/>
    <w:rsid w:val="4A5F8E8F"/>
    <w:rsid w:val="4A80B6FE"/>
    <w:rsid w:val="4AEAC005"/>
    <w:rsid w:val="4B358F3C"/>
    <w:rsid w:val="4BF6CF9C"/>
    <w:rsid w:val="4C1499D9"/>
    <w:rsid w:val="4C814826"/>
    <w:rsid w:val="4C898303"/>
    <w:rsid w:val="4D439FFF"/>
    <w:rsid w:val="4D80376F"/>
    <w:rsid w:val="4EAB0666"/>
    <w:rsid w:val="4F3AFFC4"/>
    <w:rsid w:val="4F4C3A9B"/>
    <w:rsid w:val="4F5B1831"/>
    <w:rsid w:val="4FEEEF59"/>
    <w:rsid w:val="500CDEE3"/>
    <w:rsid w:val="50E80AFC"/>
    <w:rsid w:val="51597EE4"/>
    <w:rsid w:val="52284CAB"/>
    <w:rsid w:val="53780A14"/>
    <w:rsid w:val="53A81F2A"/>
    <w:rsid w:val="53F50C1C"/>
    <w:rsid w:val="54251F77"/>
    <w:rsid w:val="5438D41B"/>
    <w:rsid w:val="543DFC1D"/>
    <w:rsid w:val="54DE9882"/>
    <w:rsid w:val="552A3557"/>
    <w:rsid w:val="553576C9"/>
    <w:rsid w:val="5546356B"/>
    <w:rsid w:val="55B3A7DA"/>
    <w:rsid w:val="55FBFB12"/>
    <w:rsid w:val="5607EBBA"/>
    <w:rsid w:val="57A7C38B"/>
    <w:rsid w:val="58051CB3"/>
    <w:rsid w:val="589CE9E5"/>
    <w:rsid w:val="58CBB35A"/>
    <w:rsid w:val="59DC7084"/>
    <w:rsid w:val="59E0BFD3"/>
    <w:rsid w:val="5AB3249F"/>
    <w:rsid w:val="5B2DAD5F"/>
    <w:rsid w:val="5BCF4AE5"/>
    <w:rsid w:val="5CCBEF11"/>
    <w:rsid w:val="5D2FBB6D"/>
    <w:rsid w:val="5D88C589"/>
    <w:rsid w:val="5DD4C63D"/>
    <w:rsid w:val="5E13521B"/>
    <w:rsid w:val="5EA4DEA0"/>
    <w:rsid w:val="5EA9AF9A"/>
    <w:rsid w:val="5F1AD7A8"/>
    <w:rsid w:val="5F591114"/>
    <w:rsid w:val="5F9F09CA"/>
    <w:rsid w:val="6000A704"/>
    <w:rsid w:val="603690B6"/>
    <w:rsid w:val="604EBBF9"/>
    <w:rsid w:val="6111E006"/>
    <w:rsid w:val="63483A33"/>
    <w:rsid w:val="63924677"/>
    <w:rsid w:val="63B72A7F"/>
    <w:rsid w:val="650B7504"/>
    <w:rsid w:val="65F76714"/>
    <w:rsid w:val="664349FB"/>
    <w:rsid w:val="66924939"/>
    <w:rsid w:val="67E6FC13"/>
    <w:rsid w:val="680C3067"/>
    <w:rsid w:val="68E4909A"/>
    <w:rsid w:val="6931CED3"/>
    <w:rsid w:val="6A1645A4"/>
    <w:rsid w:val="6ACD4C65"/>
    <w:rsid w:val="6B2638C5"/>
    <w:rsid w:val="6B83C672"/>
    <w:rsid w:val="6C48CEF3"/>
    <w:rsid w:val="6C50C787"/>
    <w:rsid w:val="6CDDD32E"/>
    <w:rsid w:val="6D11769F"/>
    <w:rsid w:val="6E4198A5"/>
    <w:rsid w:val="6E83C835"/>
    <w:rsid w:val="6EA22873"/>
    <w:rsid w:val="6EBE9297"/>
    <w:rsid w:val="6EE99D1E"/>
    <w:rsid w:val="6F0D2A59"/>
    <w:rsid w:val="6F5DF2E1"/>
    <w:rsid w:val="6F806FB5"/>
    <w:rsid w:val="6FE0818B"/>
    <w:rsid w:val="7041E1EE"/>
    <w:rsid w:val="7099C663"/>
    <w:rsid w:val="710B053F"/>
    <w:rsid w:val="7186EBBE"/>
    <w:rsid w:val="71E9C8AA"/>
    <w:rsid w:val="728DAD43"/>
    <w:rsid w:val="732C53CA"/>
    <w:rsid w:val="73474DBF"/>
    <w:rsid w:val="73A665C3"/>
    <w:rsid w:val="7433531C"/>
    <w:rsid w:val="7437EDAF"/>
    <w:rsid w:val="7451E6A9"/>
    <w:rsid w:val="746D45A3"/>
    <w:rsid w:val="74F16F97"/>
    <w:rsid w:val="75736AC2"/>
    <w:rsid w:val="764FB754"/>
    <w:rsid w:val="773098E9"/>
    <w:rsid w:val="778B819A"/>
    <w:rsid w:val="78241040"/>
    <w:rsid w:val="78775707"/>
    <w:rsid w:val="7906C43F"/>
    <w:rsid w:val="7957D017"/>
    <w:rsid w:val="7AA2FEAC"/>
    <w:rsid w:val="7B25BEA8"/>
    <w:rsid w:val="7B36F10D"/>
    <w:rsid w:val="7B70DD01"/>
    <w:rsid w:val="7BD326C3"/>
    <w:rsid w:val="7BE1F0B5"/>
    <w:rsid w:val="7C01EA34"/>
    <w:rsid w:val="7C841166"/>
    <w:rsid w:val="7CB5FD3E"/>
    <w:rsid w:val="7D0BC545"/>
    <w:rsid w:val="7D7F942E"/>
    <w:rsid w:val="7D952EAA"/>
    <w:rsid w:val="7DD42687"/>
    <w:rsid w:val="7E2AFD8F"/>
    <w:rsid w:val="7E43BAA9"/>
    <w:rsid w:val="7E899EFF"/>
    <w:rsid w:val="7F6C304B"/>
    <w:rsid w:val="7F7B6B71"/>
    <w:rsid w:val="7F831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3B71A"/>
  <w15:docId w15:val="{75B1FF7D-829F-44EF-8397-849A0982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87"/>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3B8E"/>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3B8E"/>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D24FA4"/>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D24FA4"/>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D24FA4"/>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D24FA4"/>
    <w:rPr>
      <w:rFonts w:ascii="Arial" w:eastAsia="Times New Roman" w:hAnsi="Arial" w:cs="Times New Roman"/>
      <w:noProof/>
      <w:color w:val="0D0D0D" w:themeColor="text1" w:themeTint="F2"/>
      <w:sz w:val="24"/>
      <w:szCs w:val="20"/>
      <w:lang w:eastAsia="en-GB"/>
    </w:rPr>
  </w:style>
  <w:style w:type="character" w:customStyle="1" w:styleId="A6">
    <w:name w:val="A6"/>
    <w:uiPriority w:val="99"/>
    <w:rsid w:val="00181C74"/>
    <w:rPr>
      <w:rFonts w:ascii="Zapf Dingbats ITC" w:hAnsi="Zapf Dingbats ITC" w:cs="Zapf Dingbats ITC"/>
      <w:color w:val="000000"/>
      <w:sz w:val="18"/>
      <w:szCs w:val="18"/>
    </w:rPr>
  </w:style>
  <w:style w:type="paragraph" w:styleId="NormalWeb">
    <w:name w:val="Normal (Web)"/>
    <w:basedOn w:val="Normal"/>
    <w:uiPriority w:val="99"/>
    <w:unhideWhenUsed/>
    <w:rsid w:val="009721B5"/>
    <w:pPr>
      <w:spacing w:after="288"/>
    </w:pPr>
    <w:rPr>
      <w:rFonts w:ascii="Helvetica" w:eastAsia="Times New Roman" w:hAnsi="Helvetica" w:cs="Times New Roman"/>
      <w:sz w:val="24"/>
      <w:szCs w:val="24"/>
      <w:lang w:eastAsia="en-GB"/>
    </w:rPr>
  </w:style>
  <w:style w:type="paragraph" w:customStyle="1" w:styleId="paragraph">
    <w:name w:val="paragraph"/>
    <w:basedOn w:val="Normal"/>
    <w:rsid w:val="00D3485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3485A"/>
  </w:style>
  <w:style w:type="character" w:customStyle="1" w:styleId="eop">
    <w:name w:val="eop"/>
    <w:basedOn w:val="DefaultParagraphFont"/>
    <w:rsid w:val="00D3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61177">
      <w:bodyDiv w:val="1"/>
      <w:marLeft w:val="0"/>
      <w:marRight w:val="0"/>
      <w:marTop w:val="0"/>
      <w:marBottom w:val="0"/>
      <w:divBdr>
        <w:top w:val="none" w:sz="0" w:space="0" w:color="auto"/>
        <w:left w:val="none" w:sz="0" w:space="0" w:color="auto"/>
        <w:bottom w:val="none" w:sz="0" w:space="0" w:color="auto"/>
        <w:right w:val="none" w:sz="0" w:space="0" w:color="auto"/>
      </w:divBdr>
    </w:div>
    <w:div w:id="318771674">
      <w:bodyDiv w:val="1"/>
      <w:marLeft w:val="0"/>
      <w:marRight w:val="0"/>
      <w:marTop w:val="0"/>
      <w:marBottom w:val="0"/>
      <w:divBdr>
        <w:top w:val="none" w:sz="0" w:space="0" w:color="auto"/>
        <w:left w:val="none" w:sz="0" w:space="0" w:color="auto"/>
        <w:bottom w:val="none" w:sz="0" w:space="0" w:color="auto"/>
        <w:right w:val="none" w:sz="0" w:space="0" w:color="auto"/>
      </w:divBdr>
      <w:divsChild>
        <w:div w:id="1530297781">
          <w:marLeft w:val="0"/>
          <w:marRight w:val="0"/>
          <w:marTop w:val="0"/>
          <w:marBottom w:val="0"/>
          <w:divBdr>
            <w:top w:val="none" w:sz="0" w:space="0" w:color="auto"/>
            <w:left w:val="none" w:sz="0" w:space="0" w:color="auto"/>
            <w:bottom w:val="none" w:sz="0" w:space="0" w:color="auto"/>
            <w:right w:val="none" w:sz="0" w:space="0" w:color="auto"/>
          </w:divBdr>
          <w:divsChild>
            <w:div w:id="1492871107">
              <w:marLeft w:val="0"/>
              <w:marRight w:val="0"/>
              <w:marTop w:val="0"/>
              <w:marBottom w:val="0"/>
              <w:divBdr>
                <w:top w:val="none" w:sz="0" w:space="0" w:color="auto"/>
                <w:left w:val="none" w:sz="0" w:space="0" w:color="auto"/>
                <w:bottom w:val="none" w:sz="0" w:space="0" w:color="auto"/>
                <w:right w:val="none" w:sz="0" w:space="0" w:color="auto"/>
              </w:divBdr>
            </w:div>
          </w:divsChild>
        </w:div>
        <w:div w:id="827596555">
          <w:marLeft w:val="0"/>
          <w:marRight w:val="0"/>
          <w:marTop w:val="0"/>
          <w:marBottom w:val="0"/>
          <w:divBdr>
            <w:top w:val="none" w:sz="0" w:space="0" w:color="auto"/>
            <w:left w:val="none" w:sz="0" w:space="0" w:color="auto"/>
            <w:bottom w:val="none" w:sz="0" w:space="0" w:color="auto"/>
            <w:right w:val="none" w:sz="0" w:space="0" w:color="auto"/>
          </w:divBdr>
          <w:divsChild>
            <w:div w:id="8070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0443">
      <w:bodyDiv w:val="1"/>
      <w:marLeft w:val="0"/>
      <w:marRight w:val="0"/>
      <w:marTop w:val="0"/>
      <w:marBottom w:val="0"/>
      <w:divBdr>
        <w:top w:val="none" w:sz="0" w:space="0" w:color="auto"/>
        <w:left w:val="none" w:sz="0" w:space="0" w:color="auto"/>
        <w:bottom w:val="none" w:sz="0" w:space="0" w:color="auto"/>
        <w:right w:val="none" w:sz="0" w:space="0" w:color="auto"/>
      </w:divBdr>
      <w:divsChild>
        <w:div w:id="19283080">
          <w:marLeft w:val="0"/>
          <w:marRight w:val="0"/>
          <w:marTop w:val="0"/>
          <w:marBottom w:val="0"/>
          <w:divBdr>
            <w:top w:val="none" w:sz="0" w:space="0" w:color="auto"/>
            <w:left w:val="none" w:sz="0" w:space="0" w:color="auto"/>
            <w:bottom w:val="none" w:sz="0" w:space="0" w:color="auto"/>
            <w:right w:val="none" w:sz="0" w:space="0" w:color="auto"/>
          </w:divBdr>
        </w:div>
        <w:div w:id="1379931832">
          <w:marLeft w:val="0"/>
          <w:marRight w:val="0"/>
          <w:marTop w:val="0"/>
          <w:marBottom w:val="0"/>
          <w:divBdr>
            <w:top w:val="none" w:sz="0" w:space="0" w:color="auto"/>
            <w:left w:val="none" w:sz="0" w:space="0" w:color="auto"/>
            <w:bottom w:val="none" w:sz="0" w:space="0" w:color="auto"/>
            <w:right w:val="none" w:sz="0" w:space="0" w:color="auto"/>
          </w:divBdr>
        </w:div>
        <w:div w:id="430008729">
          <w:marLeft w:val="0"/>
          <w:marRight w:val="0"/>
          <w:marTop w:val="0"/>
          <w:marBottom w:val="0"/>
          <w:divBdr>
            <w:top w:val="none" w:sz="0" w:space="0" w:color="auto"/>
            <w:left w:val="none" w:sz="0" w:space="0" w:color="auto"/>
            <w:bottom w:val="none" w:sz="0" w:space="0" w:color="auto"/>
            <w:right w:val="none" w:sz="0" w:space="0" w:color="auto"/>
          </w:divBdr>
        </w:div>
        <w:div w:id="1080567268">
          <w:marLeft w:val="0"/>
          <w:marRight w:val="0"/>
          <w:marTop w:val="0"/>
          <w:marBottom w:val="0"/>
          <w:divBdr>
            <w:top w:val="none" w:sz="0" w:space="0" w:color="auto"/>
            <w:left w:val="none" w:sz="0" w:space="0" w:color="auto"/>
            <w:bottom w:val="none" w:sz="0" w:space="0" w:color="auto"/>
            <w:right w:val="none" w:sz="0" w:space="0" w:color="auto"/>
          </w:divBdr>
        </w:div>
        <w:div w:id="980038012">
          <w:marLeft w:val="0"/>
          <w:marRight w:val="0"/>
          <w:marTop w:val="0"/>
          <w:marBottom w:val="0"/>
          <w:divBdr>
            <w:top w:val="none" w:sz="0" w:space="0" w:color="auto"/>
            <w:left w:val="none" w:sz="0" w:space="0" w:color="auto"/>
            <w:bottom w:val="none" w:sz="0" w:space="0" w:color="auto"/>
            <w:right w:val="none" w:sz="0" w:space="0" w:color="auto"/>
          </w:divBdr>
        </w:div>
        <w:div w:id="1976980963">
          <w:marLeft w:val="0"/>
          <w:marRight w:val="0"/>
          <w:marTop w:val="0"/>
          <w:marBottom w:val="0"/>
          <w:divBdr>
            <w:top w:val="none" w:sz="0" w:space="0" w:color="auto"/>
            <w:left w:val="none" w:sz="0" w:space="0" w:color="auto"/>
            <w:bottom w:val="none" w:sz="0" w:space="0" w:color="auto"/>
            <w:right w:val="none" w:sz="0" w:space="0" w:color="auto"/>
          </w:divBdr>
        </w:div>
        <w:div w:id="2113815484">
          <w:marLeft w:val="0"/>
          <w:marRight w:val="0"/>
          <w:marTop w:val="0"/>
          <w:marBottom w:val="0"/>
          <w:divBdr>
            <w:top w:val="none" w:sz="0" w:space="0" w:color="auto"/>
            <w:left w:val="none" w:sz="0" w:space="0" w:color="auto"/>
            <w:bottom w:val="none" w:sz="0" w:space="0" w:color="auto"/>
            <w:right w:val="none" w:sz="0" w:space="0" w:color="auto"/>
          </w:divBdr>
        </w:div>
        <w:div w:id="813375684">
          <w:marLeft w:val="0"/>
          <w:marRight w:val="0"/>
          <w:marTop w:val="0"/>
          <w:marBottom w:val="0"/>
          <w:divBdr>
            <w:top w:val="none" w:sz="0" w:space="0" w:color="auto"/>
            <w:left w:val="none" w:sz="0" w:space="0" w:color="auto"/>
            <w:bottom w:val="none" w:sz="0" w:space="0" w:color="auto"/>
            <w:right w:val="none" w:sz="0" w:space="0" w:color="auto"/>
          </w:divBdr>
        </w:div>
        <w:div w:id="2128741663">
          <w:marLeft w:val="0"/>
          <w:marRight w:val="0"/>
          <w:marTop w:val="0"/>
          <w:marBottom w:val="0"/>
          <w:divBdr>
            <w:top w:val="none" w:sz="0" w:space="0" w:color="auto"/>
            <w:left w:val="none" w:sz="0" w:space="0" w:color="auto"/>
            <w:bottom w:val="none" w:sz="0" w:space="0" w:color="auto"/>
            <w:right w:val="none" w:sz="0" w:space="0" w:color="auto"/>
          </w:divBdr>
        </w:div>
        <w:div w:id="138620581">
          <w:marLeft w:val="0"/>
          <w:marRight w:val="0"/>
          <w:marTop w:val="0"/>
          <w:marBottom w:val="0"/>
          <w:divBdr>
            <w:top w:val="none" w:sz="0" w:space="0" w:color="auto"/>
            <w:left w:val="none" w:sz="0" w:space="0" w:color="auto"/>
            <w:bottom w:val="none" w:sz="0" w:space="0" w:color="auto"/>
            <w:right w:val="none" w:sz="0" w:space="0" w:color="auto"/>
          </w:divBdr>
        </w:div>
      </w:divsChild>
    </w:div>
    <w:div w:id="374425572">
      <w:bodyDiv w:val="1"/>
      <w:marLeft w:val="0"/>
      <w:marRight w:val="0"/>
      <w:marTop w:val="0"/>
      <w:marBottom w:val="0"/>
      <w:divBdr>
        <w:top w:val="none" w:sz="0" w:space="0" w:color="auto"/>
        <w:left w:val="none" w:sz="0" w:space="0" w:color="auto"/>
        <w:bottom w:val="none" w:sz="0" w:space="0" w:color="auto"/>
        <w:right w:val="none" w:sz="0" w:space="0" w:color="auto"/>
      </w:divBdr>
    </w:div>
    <w:div w:id="659961175">
      <w:bodyDiv w:val="1"/>
      <w:marLeft w:val="0"/>
      <w:marRight w:val="0"/>
      <w:marTop w:val="0"/>
      <w:marBottom w:val="0"/>
      <w:divBdr>
        <w:top w:val="none" w:sz="0" w:space="0" w:color="auto"/>
        <w:left w:val="none" w:sz="0" w:space="0" w:color="auto"/>
        <w:bottom w:val="none" w:sz="0" w:space="0" w:color="auto"/>
        <w:right w:val="none" w:sz="0" w:space="0" w:color="auto"/>
      </w:divBdr>
    </w:div>
    <w:div w:id="667052337">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694118031">
      <w:bodyDiv w:val="1"/>
      <w:marLeft w:val="0"/>
      <w:marRight w:val="0"/>
      <w:marTop w:val="0"/>
      <w:marBottom w:val="0"/>
      <w:divBdr>
        <w:top w:val="none" w:sz="0" w:space="0" w:color="auto"/>
        <w:left w:val="none" w:sz="0" w:space="0" w:color="auto"/>
        <w:bottom w:val="none" w:sz="0" w:space="0" w:color="auto"/>
        <w:right w:val="none" w:sz="0" w:space="0" w:color="auto"/>
      </w:divBdr>
      <w:divsChild>
        <w:div w:id="1840654226">
          <w:marLeft w:val="0"/>
          <w:marRight w:val="0"/>
          <w:marTop w:val="0"/>
          <w:marBottom w:val="0"/>
          <w:divBdr>
            <w:top w:val="none" w:sz="0" w:space="0" w:color="auto"/>
            <w:left w:val="none" w:sz="0" w:space="0" w:color="auto"/>
            <w:bottom w:val="none" w:sz="0" w:space="0" w:color="auto"/>
            <w:right w:val="none" w:sz="0" w:space="0" w:color="auto"/>
          </w:divBdr>
        </w:div>
        <w:div w:id="424614280">
          <w:marLeft w:val="0"/>
          <w:marRight w:val="0"/>
          <w:marTop w:val="0"/>
          <w:marBottom w:val="0"/>
          <w:divBdr>
            <w:top w:val="none" w:sz="0" w:space="0" w:color="auto"/>
            <w:left w:val="none" w:sz="0" w:space="0" w:color="auto"/>
            <w:bottom w:val="none" w:sz="0" w:space="0" w:color="auto"/>
            <w:right w:val="none" w:sz="0" w:space="0" w:color="auto"/>
          </w:divBdr>
        </w:div>
        <w:div w:id="343941459">
          <w:marLeft w:val="0"/>
          <w:marRight w:val="0"/>
          <w:marTop w:val="0"/>
          <w:marBottom w:val="0"/>
          <w:divBdr>
            <w:top w:val="none" w:sz="0" w:space="0" w:color="auto"/>
            <w:left w:val="none" w:sz="0" w:space="0" w:color="auto"/>
            <w:bottom w:val="none" w:sz="0" w:space="0" w:color="auto"/>
            <w:right w:val="none" w:sz="0" w:space="0" w:color="auto"/>
          </w:divBdr>
        </w:div>
        <w:div w:id="88039942">
          <w:marLeft w:val="0"/>
          <w:marRight w:val="0"/>
          <w:marTop w:val="0"/>
          <w:marBottom w:val="0"/>
          <w:divBdr>
            <w:top w:val="none" w:sz="0" w:space="0" w:color="auto"/>
            <w:left w:val="none" w:sz="0" w:space="0" w:color="auto"/>
            <w:bottom w:val="none" w:sz="0" w:space="0" w:color="auto"/>
            <w:right w:val="none" w:sz="0" w:space="0" w:color="auto"/>
          </w:divBdr>
        </w:div>
        <w:div w:id="754473923">
          <w:marLeft w:val="0"/>
          <w:marRight w:val="0"/>
          <w:marTop w:val="0"/>
          <w:marBottom w:val="0"/>
          <w:divBdr>
            <w:top w:val="none" w:sz="0" w:space="0" w:color="auto"/>
            <w:left w:val="none" w:sz="0" w:space="0" w:color="auto"/>
            <w:bottom w:val="none" w:sz="0" w:space="0" w:color="auto"/>
            <w:right w:val="none" w:sz="0" w:space="0" w:color="auto"/>
          </w:divBdr>
        </w:div>
        <w:div w:id="1607931673">
          <w:marLeft w:val="0"/>
          <w:marRight w:val="0"/>
          <w:marTop w:val="0"/>
          <w:marBottom w:val="0"/>
          <w:divBdr>
            <w:top w:val="none" w:sz="0" w:space="0" w:color="auto"/>
            <w:left w:val="none" w:sz="0" w:space="0" w:color="auto"/>
            <w:bottom w:val="none" w:sz="0" w:space="0" w:color="auto"/>
            <w:right w:val="none" w:sz="0" w:space="0" w:color="auto"/>
          </w:divBdr>
        </w:div>
      </w:divsChild>
    </w:div>
    <w:div w:id="718747425">
      <w:bodyDiv w:val="1"/>
      <w:marLeft w:val="0"/>
      <w:marRight w:val="0"/>
      <w:marTop w:val="0"/>
      <w:marBottom w:val="0"/>
      <w:divBdr>
        <w:top w:val="none" w:sz="0" w:space="0" w:color="auto"/>
        <w:left w:val="none" w:sz="0" w:space="0" w:color="auto"/>
        <w:bottom w:val="none" w:sz="0" w:space="0" w:color="auto"/>
        <w:right w:val="none" w:sz="0" w:space="0" w:color="auto"/>
      </w:divBdr>
    </w:div>
    <w:div w:id="1145008527">
      <w:bodyDiv w:val="1"/>
      <w:marLeft w:val="0"/>
      <w:marRight w:val="0"/>
      <w:marTop w:val="0"/>
      <w:marBottom w:val="0"/>
      <w:divBdr>
        <w:top w:val="none" w:sz="0" w:space="0" w:color="auto"/>
        <w:left w:val="none" w:sz="0" w:space="0" w:color="auto"/>
        <w:bottom w:val="none" w:sz="0" w:space="0" w:color="auto"/>
        <w:right w:val="none" w:sz="0" w:space="0" w:color="auto"/>
      </w:divBdr>
      <w:divsChild>
        <w:div w:id="2032418361">
          <w:marLeft w:val="0"/>
          <w:marRight w:val="0"/>
          <w:marTop w:val="0"/>
          <w:marBottom w:val="0"/>
          <w:divBdr>
            <w:top w:val="none" w:sz="0" w:space="0" w:color="auto"/>
            <w:left w:val="none" w:sz="0" w:space="0" w:color="auto"/>
            <w:bottom w:val="none" w:sz="0" w:space="0" w:color="auto"/>
            <w:right w:val="none" w:sz="0" w:space="0" w:color="auto"/>
          </w:divBdr>
        </w:div>
        <w:div w:id="460415890">
          <w:marLeft w:val="0"/>
          <w:marRight w:val="0"/>
          <w:marTop w:val="0"/>
          <w:marBottom w:val="0"/>
          <w:divBdr>
            <w:top w:val="none" w:sz="0" w:space="0" w:color="auto"/>
            <w:left w:val="none" w:sz="0" w:space="0" w:color="auto"/>
            <w:bottom w:val="none" w:sz="0" w:space="0" w:color="auto"/>
            <w:right w:val="none" w:sz="0" w:space="0" w:color="auto"/>
          </w:divBdr>
        </w:div>
        <w:div w:id="1849977228">
          <w:marLeft w:val="0"/>
          <w:marRight w:val="0"/>
          <w:marTop w:val="0"/>
          <w:marBottom w:val="0"/>
          <w:divBdr>
            <w:top w:val="none" w:sz="0" w:space="0" w:color="auto"/>
            <w:left w:val="none" w:sz="0" w:space="0" w:color="auto"/>
            <w:bottom w:val="none" w:sz="0" w:space="0" w:color="auto"/>
            <w:right w:val="none" w:sz="0" w:space="0" w:color="auto"/>
          </w:divBdr>
        </w:div>
        <w:div w:id="1262951440">
          <w:marLeft w:val="0"/>
          <w:marRight w:val="0"/>
          <w:marTop w:val="0"/>
          <w:marBottom w:val="0"/>
          <w:divBdr>
            <w:top w:val="none" w:sz="0" w:space="0" w:color="auto"/>
            <w:left w:val="none" w:sz="0" w:space="0" w:color="auto"/>
            <w:bottom w:val="none" w:sz="0" w:space="0" w:color="auto"/>
            <w:right w:val="none" w:sz="0" w:space="0" w:color="auto"/>
          </w:divBdr>
        </w:div>
        <w:div w:id="645162767">
          <w:marLeft w:val="0"/>
          <w:marRight w:val="0"/>
          <w:marTop w:val="0"/>
          <w:marBottom w:val="0"/>
          <w:divBdr>
            <w:top w:val="none" w:sz="0" w:space="0" w:color="auto"/>
            <w:left w:val="none" w:sz="0" w:space="0" w:color="auto"/>
            <w:bottom w:val="none" w:sz="0" w:space="0" w:color="auto"/>
            <w:right w:val="none" w:sz="0" w:space="0" w:color="auto"/>
          </w:divBdr>
        </w:div>
      </w:divsChild>
    </w:div>
    <w:div w:id="1281381304">
      <w:bodyDiv w:val="1"/>
      <w:marLeft w:val="0"/>
      <w:marRight w:val="0"/>
      <w:marTop w:val="0"/>
      <w:marBottom w:val="0"/>
      <w:divBdr>
        <w:top w:val="none" w:sz="0" w:space="0" w:color="auto"/>
        <w:left w:val="none" w:sz="0" w:space="0" w:color="auto"/>
        <w:bottom w:val="none" w:sz="0" w:space="0" w:color="auto"/>
        <w:right w:val="none" w:sz="0" w:space="0" w:color="auto"/>
      </w:divBdr>
    </w:div>
    <w:div w:id="1290627270">
      <w:bodyDiv w:val="1"/>
      <w:marLeft w:val="0"/>
      <w:marRight w:val="0"/>
      <w:marTop w:val="0"/>
      <w:marBottom w:val="0"/>
      <w:divBdr>
        <w:top w:val="none" w:sz="0" w:space="0" w:color="auto"/>
        <w:left w:val="none" w:sz="0" w:space="0" w:color="auto"/>
        <w:bottom w:val="none" w:sz="0" w:space="0" w:color="auto"/>
        <w:right w:val="none" w:sz="0" w:space="0" w:color="auto"/>
      </w:divBdr>
      <w:divsChild>
        <w:div w:id="779834909">
          <w:marLeft w:val="0"/>
          <w:marRight w:val="0"/>
          <w:marTop w:val="0"/>
          <w:marBottom w:val="0"/>
          <w:divBdr>
            <w:top w:val="none" w:sz="0" w:space="0" w:color="auto"/>
            <w:left w:val="none" w:sz="0" w:space="0" w:color="auto"/>
            <w:bottom w:val="none" w:sz="0" w:space="0" w:color="auto"/>
            <w:right w:val="none" w:sz="0" w:space="0" w:color="auto"/>
          </w:divBdr>
        </w:div>
        <w:div w:id="1250694443">
          <w:marLeft w:val="0"/>
          <w:marRight w:val="0"/>
          <w:marTop w:val="0"/>
          <w:marBottom w:val="0"/>
          <w:divBdr>
            <w:top w:val="none" w:sz="0" w:space="0" w:color="auto"/>
            <w:left w:val="none" w:sz="0" w:space="0" w:color="auto"/>
            <w:bottom w:val="none" w:sz="0" w:space="0" w:color="auto"/>
            <w:right w:val="none" w:sz="0" w:space="0" w:color="auto"/>
          </w:divBdr>
        </w:div>
        <w:div w:id="323164588">
          <w:marLeft w:val="0"/>
          <w:marRight w:val="0"/>
          <w:marTop w:val="0"/>
          <w:marBottom w:val="0"/>
          <w:divBdr>
            <w:top w:val="none" w:sz="0" w:space="0" w:color="auto"/>
            <w:left w:val="none" w:sz="0" w:space="0" w:color="auto"/>
            <w:bottom w:val="none" w:sz="0" w:space="0" w:color="auto"/>
            <w:right w:val="none" w:sz="0" w:space="0" w:color="auto"/>
          </w:divBdr>
        </w:div>
        <w:div w:id="1566915303">
          <w:marLeft w:val="0"/>
          <w:marRight w:val="0"/>
          <w:marTop w:val="0"/>
          <w:marBottom w:val="0"/>
          <w:divBdr>
            <w:top w:val="none" w:sz="0" w:space="0" w:color="auto"/>
            <w:left w:val="none" w:sz="0" w:space="0" w:color="auto"/>
            <w:bottom w:val="none" w:sz="0" w:space="0" w:color="auto"/>
            <w:right w:val="none" w:sz="0" w:space="0" w:color="auto"/>
          </w:divBdr>
        </w:div>
        <w:div w:id="1513184499">
          <w:marLeft w:val="0"/>
          <w:marRight w:val="0"/>
          <w:marTop w:val="0"/>
          <w:marBottom w:val="0"/>
          <w:divBdr>
            <w:top w:val="none" w:sz="0" w:space="0" w:color="auto"/>
            <w:left w:val="none" w:sz="0" w:space="0" w:color="auto"/>
            <w:bottom w:val="none" w:sz="0" w:space="0" w:color="auto"/>
            <w:right w:val="none" w:sz="0" w:space="0" w:color="auto"/>
          </w:divBdr>
        </w:div>
        <w:div w:id="2068724095">
          <w:marLeft w:val="0"/>
          <w:marRight w:val="0"/>
          <w:marTop w:val="0"/>
          <w:marBottom w:val="0"/>
          <w:divBdr>
            <w:top w:val="none" w:sz="0" w:space="0" w:color="auto"/>
            <w:left w:val="none" w:sz="0" w:space="0" w:color="auto"/>
            <w:bottom w:val="none" w:sz="0" w:space="0" w:color="auto"/>
            <w:right w:val="none" w:sz="0" w:space="0" w:color="auto"/>
          </w:divBdr>
        </w:div>
      </w:divsChild>
    </w:div>
    <w:div w:id="1481193414">
      <w:bodyDiv w:val="1"/>
      <w:marLeft w:val="0"/>
      <w:marRight w:val="0"/>
      <w:marTop w:val="0"/>
      <w:marBottom w:val="0"/>
      <w:divBdr>
        <w:top w:val="none" w:sz="0" w:space="0" w:color="auto"/>
        <w:left w:val="none" w:sz="0" w:space="0" w:color="auto"/>
        <w:bottom w:val="none" w:sz="0" w:space="0" w:color="auto"/>
        <w:right w:val="none" w:sz="0" w:space="0" w:color="auto"/>
      </w:divBdr>
      <w:divsChild>
        <w:div w:id="45028432">
          <w:marLeft w:val="0"/>
          <w:marRight w:val="0"/>
          <w:marTop w:val="0"/>
          <w:marBottom w:val="0"/>
          <w:divBdr>
            <w:top w:val="none" w:sz="0" w:space="0" w:color="auto"/>
            <w:left w:val="none" w:sz="0" w:space="0" w:color="auto"/>
            <w:bottom w:val="none" w:sz="0" w:space="0" w:color="auto"/>
            <w:right w:val="none" w:sz="0" w:space="0" w:color="auto"/>
          </w:divBdr>
          <w:divsChild>
            <w:div w:id="732699351">
              <w:marLeft w:val="0"/>
              <w:marRight w:val="0"/>
              <w:marTop w:val="0"/>
              <w:marBottom w:val="0"/>
              <w:divBdr>
                <w:top w:val="none" w:sz="0" w:space="0" w:color="auto"/>
                <w:left w:val="none" w:sz="0" w:space="0" w:color="auto"/>
                <w:bottom w:val="none" w:sz="0" w:space="0" w:color="auto"/>
                <w:right w:val="none" w:sz="0" w:space="0" w:color="auto"/>
              </w:divBdr>
            </w:div>
            <w:div w:id="1019627572">
              <w:marLeft w:val="0"/>
              <w:marRight w:val="0"/>
              <w:marTop w:val="0"/>
              <w:marBottom w:val="0"/>
              <w:divBdr>
                <w:top w:val="none" w:sz="0" w:space="0" w:color="auto"/>
                <w:left w:val="none" w:sz="0" w:space="0" w:color="auto"/>
                <w:bottom w:val="none" w:sz="0" w:space="0" w:color="auto"/>
                <w:right w:val="none" w:sz="0" w:space="0" w:color="auto"/>
              </w:divBdr>
            </w:div>
            <w:div w:id="284894857">
              <w:marLeft w:val="0"/>
              <w:marRight w:val="0"/>
              <w:marTop w:val="0"/>
              <w:marBottom w:val="0"/>
              <w:divBdr>
                <w:top w:val="none" w:sz="0" w:space="0" w:color="auto"/>
                <w:left w:val="none" w:sz="0" w:space="0" w:color="auto"/>
                <w:bottom w:val="none" w:sz="0" w:space="0" w:color="auto"/>
                <w:right w:val="none" w:sz="0" w:space="0" w:color="auto"/>
              </w:divBdr>
            </w:div>
            <w:div w:id="19250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88642">
      <w:bodyDiv w:val="1"/>
      <w:marLeft w:val="0"/>
      <w:marRight w:val="0"/>
      <w:marTop w:val="0"/>
      <w:marBottom w:val="0"/>
      <w:divBdr>
        <w:top w:val="none" w:sz="0" w:space="0" w:color="auto"/>
        <w:left w:val="none" w:sz="0" w:space="0" w:color="auto"/>
        <w:bottom w:val="none" w:sz="0" w:space="0" w:color="auto"/>
        <w:right w:val="none" w:sz="0" w:space="0" w:color="auto"/>
      </w:divBdr>
    </w:div>
    <w:div w:id="1527332642">
      <w:bodyDiv w:val="1"/>
      <w:marLeft w:val="0"/>
      <w:marRight w:val="0"/>
      <w:marTop w:val="0"/>
      <w:marBottom w:val="0"/>
      <w:divBdr>
        <w:top w:val="none" w:sz="0" w:space="0" w:color="auto"/>
        <w:left w:val="none" w:sz="0" w:space="0" w:color="auto"/>
        <w:bottom w:val="none" w:sz="0" w:space="0" w:color="auto"/>
        <w:right w:val="none" w:sz="0" w:space="0" w:color="auto"/>
      </w:divBdr>
    </w:div>
    <w:div w:id="1568956151">
      <w:bodyDiv w:val="1"/>
      <w:marLeft w:val="0"/>
      <w:marRight w:val="0"/>
      <w:marTop w:val="0"/>
      <w:marBottom w:val="0"/>
      <w:divBdr>
        <w:top w:val="none" w:sz="0" w:space="0" w:color="auto"/>
        <w:left w:val="none" w:sz="0" w:space="0" w:color="auto"/>
        <w:bottom w:val="none" w:sz="0" w:space="0" w:color="auto"/>
        <w:right w:val="none" w:sz="0" w:space="0" w:color="auto"/>
      </w:divBdr>
    </w:div>
    <w:div w:id="1609700485">
      <w:bodyDiv w:val="1"/>
      <w:marLeft w:val="0"/>
      <w:marRight w:val="0"/>
      <w:marTop w:val="0"/>
      <w:marBottom w:val="0"/>
      <w:divBdr>
        <w:top w:val="none" w:sz="0" w:space="0" w:color="auto"/>
        <w:left w:val="none" w:sz="0" w:space="0" w:color="auto"/>
        <w:bottom w:val="none" w:sz="0" w:space="0" w:color="auto"/>
        <w:right w:val="none" w:sz="0" w:space="0" w:color="auto"/>
      </w:divBdr>
      <w:divsChild>
        <w:div w:id="1452944693">
          <w:marLeft w:val="0"/>
          <w:marRight w:val="0"/>
          <w:marTop w:val="0"/>
          <w:marBottom w:val="0"/>
          <w:divBdr>
            <w:top w:val="none" w:sz="0" w:space="0" w:color="auto"/>
            <w:left w:val="none" w:sz="0" w:space="0" w:color="auto"/>
            <w:bottom w:val="none" w:sz="0" w:space="0" w:color="auto"/>
            <w:right w:val="none" w:sz="0" w:space="0" w:color="auto"/>
          </w:divBdr>
          <w:divsChild>
            <w:div w:id="1404839630">
              <w:marLeft w:val="0"/>
              <w:marRight w:val="0"/>
              <w:marTop w:val="0"/>
              <w:marBottom w:val="0"/>
              <w:divBdr>
                <w:top w:val="none" w:sz="0" w:space="0" w:color="auto"/>
                <w:left w:val="none" w:sz="0" w:space="0" w:color="auto"/>
                <w:bottom w:val="none" w:sz="0" w:space="0" w:color="auto"/>
                <w:right w:val="none" w:sz="0" w:space="0" w:color="auto"/>
              </w:divBdr>
            </w:div>
            <w:div w:id="783043036">
              <w:marLeft w:val="0"/>
              <w:marRight w:val="0"/>
              <w:marTop w:val="0"/>
              <w:marBottom w:val="0"/>
              <w:divBdr>
                <w:top w:val="none" w:sz="0" w:space="0" w:color="auto"/>
                <w:left w:val="none" w:sz="0" w:space="0" w:color="auto"/>
                <w:bottom w:val="none" w:sz="0" w:space="0" w:color="auto"/>
                <w:right w:val="none" w:sz="0" w:space="0" w:color="auto"/>
              </w:divBdr>
            </w:div>
            <w:div w:id="497768124">
              <w:marLeft w:val="0"/>
              <w:marRight w:val="0"/>
              <w:marTop w:val="0"/>
              <w:marBottom w:val="0"/>
              <w:divBdr>
                <w:top w:val="none" w:sz="0" w:space="0" w:color="auto"/>
                <w:left w:val="none" w:sz="0" w:space="0" w:color="auto"/>
                <w:bottom w:val="none" w:sz="0" w:space="0" w:color="auto"/>
                <w:right w:val="none" w:sz="0" w:space="0" w:color="auto"/>
              </w:divBdr>
            </w:div>
            <w:div w:id="4285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875">
      <w:bodyDiv w:val="1"/>
      <w:marLeft w:val="0"/>
      <w:marRight w:val="0"/>
      <w:marTop w:val="0"/>
      <w:marBottom w:val="0"/>
      <w:divBdr>
        <w:top w:val="none" w:sz="0" w:space="0" w:color="auto"/>
        <w:left w:val="none" w:sz="0" w:space="0" w:color="auto"/>
        <w:bottom w:val="none" w:sz="0" w:space="0" w:color="auto"/>
        <w:right w:val="none" w:sz="0" w:space="0" w:color="auto"/>
      </w:divBdr>
    </w:div>
    <w:div w:id="19473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E4A81C3C23942B157B46C982F3071" ma:contentTypeVersion="13" ma:contentTypeDescription="Create a new document." ma:contentTypeScope="" ma:versionID="93458b2d94bee9dd7812c3c3f9900e8e">
  <xsd:schema xmlns:xsd="http://www.w3.org/2001/XMLSchema" xmlns:xs="http://www.w3.org/2001/XMLSchema" xmlns:p="http://schemas.microsoft.com/office/2006/metadata/properties" xmlns:ns3="fabb19b1-2ce4-40e8-972f-4e4b627b6b68" xmlns:ns4="3a2db266-4898-42c0-b3e3-16dcf818609e" targetNamespace="http://schemas.microsoft.com/office/2006/metadata/properties" ma:root="true" ma:fieldsID="a41f8bc17a515d546f8c5910f7647558" ns3:_="" ns4:_="">
    <xsd:import namespace="fabb19b1-2ce4-40e8-972f-4e4b627b6b68"/>
    <xsd:import namespace="3a2db266-4898-42c0-b3e3-16dcf8186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19b1-2ce4-40e8-972f-4e4b627b6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db266-4898-42c0-b3e3-16dcf8186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4FED-7ADC-4E1F-9EC2-91C48DF1045D}">
  <ds:schemaRefs>
    <ds:schemaRef ds:uri="http://purl.org/dc/dcmitype/"/>
    <ds:schemaRef ds:uri="http://schemas.microsoft.com/office/2006/documentManagement/types"/>
    <ds:schemaRef ds:uri="fabb19b1-2ce4-40e8-972f-4e4b627b6b68"/>
    <ds:schemaRef ds:uri="http://purl.org/dc/elements/1.1/"/>
    <ds:schemaRef ds:uri="http://schemas.microsoft.com/office/infopath/2007/PartnerControls"/>
    <ds:schemaRef ds:uri="http://schemas.openxmlformats.org/package/2006/metadata/core-properties"/>
    <ds:schemaRef ds:uri="3a2db266-4898-42c0-b3e3-16dcf818609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898E216-96C0-499E-B0C8-52134E452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19b1-2ce4-40e8-972f-4e4b627b6b68"/>
    <ds:schemaRef ds:uri="3a2db266-4898-42c0-b3e3-16dcf8186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9330F-28B9-426E-8AF9-C5FCBB52766D}">
  <ds:schemaRefs>
    <ds:schemaRef ds:uri="http://schemas.microsoft.com/sharepoint/v3/contenttype/forms"/>
  </ds:schemaRefs>
</ds:datastoreItem>
</file>

<file path=customXml/itemProps4.xml><?xml version="1.0" encoding="utf-8"?>
<ds:datastoreItem xmlns:ds="http://schemas.openxmlformats.org/officeDocument/2006/customXml" ds:itemID="{0EA53F6A-C334-4A2D-8265-72B5F457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5438</Words>
  <Characters>31001</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PP Strategy statement complete example for secondary schools</vt:lpstr>
    </vt:vector>
  </TitlesOfParts>
  <Company>Microsoft</Company>
  <LinksUpToDate>false</LinksUpToDate>
  <CharactersWithSpaces>36367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Strategy statement complete example for secondary schools</dc:title>
  <dc:creator>A Gregory (ECK)</dc:creator>
  <cp:lastModifiedBy>D Middleton (ECK)</cp:lastModifiedBy>
  <cp:revision>2</cp:revision>
  <cp:lastPrinted>2021-01-12T13:26:00Z</cp:lastPrinted>
  <dcterms:created xsi:type="dcterms:W3CDTF">2021-01-12T13:34:00Z</dcterms:created>
  <dcterms:modified xsi:type="dcterms:W3CDTF">2021-01-12T13:34:00Z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0x010100FC1E4A81C3C23942B157B46C982F3071</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a9e78cc0-2071-4a1e-b720-fcf2dea7c31f</vt:lpwstr>
  </property>
</Properties>
</file>