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2A10" w14:textId="77777777" w:rsidR="00034FF6" w:rsidRDefault="00034FF6" w:rsidP="00034FF6">
      <w:pPr>
        <w:jc w:val="center"/>
        <w:rPr>
          <w:rFonts w:asciiTheme="majorHAnsi" w:hAnsiTheme="majorHAnsi" w:cstheme="majorHAnsi"/>
          <w:b/>
          <w:bCs/>
          <w:sz w:val="40"/>
          <w:szCs w:val="40"/>
        </w:rPr>
      </w:pPr>
      <w:r w:rsidRPr="00856E7E">
        <w:rPr>
          <w:rFonts w:asciiTheme="majorHAnsi" w:hAnsiTheme="majorHAnsi" w:cstheme="majorHAnsi"/>
          <w:b/>
          <w:bCs/>
          <w:noProof/>
          <w:sz w:val="40"/>
          <w:szCs w:val="40"/>
        </w:rPr>
        <mc:AlternateContent>
          <mc:Choice Requires="wps">
            <w:drawing>
              <wp:anchor distT="0" distB="0" distL="114300" distR="114300" simplePos="0" relativeHeight="251659264" behindDoc="1" locked="0" layoutInCell="1" allowOverlap="1" wp14:anchorId="055B419E" wp14:editId="18F0F077">
                <wp:simplePos x="0" y="0"/>
                <wp:positionH relativeFrom="margin">
                  <wp:posOffset>66040</wp:posOffset>
                </wp:positionH>
                <wp:positionV relativeFrom="margin">
                  <wp:posOffset>660400</wp:posOffset>
                </wp:positionV>
                <wp:extent cx="2577465" cy="4373245"/>
                <wp:effectExtent l="0" t="0" r="13335" b="27305"/>
                <wp:wrapTight wrapText="bothSides">
                  <wp:wrapPolygon edited="0">
                    <wp:start x="2395" y="0"/>
                    <wp:lineTo x="1437" y="282"/>
                    <wp:lineTo x="0" y="1129"/>
                    <wp:lineTo x="0" y="20229"/>
                    <wp:lineTo x="639" y="21076"/>
                    <wp:lineTo x="2075" y="21641"/>
                    <wp:lineTo x="2235" y="21641"/>
                    <wp:lineTo x="19317" y="21641"/>
                    <wp:lineTo x="19477" y="21641"/>
                    <wp:lineTo x="20914" y="21076"/>
                    <wp:lineTo x="21552" y="20324"/>
                    <wp:lineTo x="21552" y="1129"/>
                    <wp:lineTo x="20275" y="282"/>
                    <wp:lineTo x="19157" y="0"/>
                    <wp:lineTo x="2395" y="0"/>
                  </wp:wrapPolygon>
                </wp:wrapTight>
                <wp:docPr id="1" name="Rectangle: Rounded Corners 1"/>
                <wp:cNvGraphicFramePr/>
                <a:graphic xmlns:a="http://schemas.openxmlformats.org/drawingml/2006/main">
                  <a:graphicData uri="http://schemas.microsoft.com/office/word/2010/wordprocessingShape">
                    <wps:wsp>
                      <wps:cNvSpPr/>
                      <wps:spPr>
                        <a:xfrm>
                          <a:off x="0" y="0"/>
                          <a:ext cx="2577465" cy="4373245"/>
                        </a:xfrm>
                        <a:prstGeom prst="roundRect">
                          <a:avLst/>
                        </a:prstGeom>
                      </wps:spPr>
                      <wps:style>
                        <a:lnRef idx="2">
                          <a:schemeClr val="dk1"/>
                        </a:lnRef>
                        <a:fillRef idx="1">
                          <a:schemeClr val="lt1"/>
                        </a:fillRef>
                        <a:effectRef idx="0">
                          <a:schemeClr val="dk1"/>
                        </a:effectRef>
                        <a:fontRef idx="minor">
                          <a:schemeClr val="dk1"/>
                        </a:fontRef>
                      </wps:style>
                      <wps:txbx>
                        <w:txbxContent>
                          <w:p w14:paraId="3D3C9770" w14:textId="77777777" w:rsidR="00034FF6" w:rsidRPr="002E4AAD" w:rsidRDefault="00034FF6" w:rsidP="00034FF6">
                            <w:pPr>
                              <w:jc w:val="center"/>
                              <w:rPr>
                                <w:b/>
                                <w:bCs/>
                                <w:u w:val="single"/>
                              </w:rPr>
                            </w:pPr>
                            <w:r w:rsidRPr="002E4AAD">
                              <w:rPr>
                                <w:b/>
                                <w:bCs/>
                                <w:u w:val="single"/>
                              </w:rPr>
                              <w:t>Develop Yourself</w:t>
                            </w:r>
                          </w:p>
                          <w:p w14:paraId="588A7608" w14:textId="77777777" w:rsidR="00034FF6" w:rsidRPr="007229AF" w:rsidRDefault="00034FF6" w:rsidP="00034FF6">
                            <w:pPr>
                              <w:jc w:val="center"/>
                              <w:rPr>
                                <w:b/>
                                <w:bCs/>
                              </w:rPr>
                            </w:pPr>
                            <w:r w:rsidRPr="007229AF">
                              <w:rPr>
                                <w:b/>
                                <w:bCs/>
                              </w:rPr>
                              <w:t>Developing yourself through careers, employability and enterprise education</w:t>
                            </w:r>
                          </w:p>
                          <w:p w14:paraId="52DF02A6" w14:textId="77777777" w:rsidR="00034FF6" w:rsidRDefault="00034FF6" w:rsidP="00034FF6">
                            <w:pPr>
                              <w:jc w:val="center"/>
                            </w:pPr>
                            <w:r>
                              <w:rPr>
                                <w:noProof/>
                              </w:rPr>
                              <w:drawing>
                                <wp:inline distT="0" distB="0" distL="0" distR="0" wp14:anchorId="0382FB47" wp14:editId="52EE8BAA">
                                  <wp:extent cx="1098550" cy="8636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15663" t="22490" r="14859" b="22891"/>
                                          <a:stretch/>
                                        </pic:blipFill>
                                        <pic:spPr bwMode="auto">
                                          <a:xfrm>
                                            <a:off x="0" y="0"/>
                                            <a:ext cx="1098550" cy="863600"/>
                                          </a:xfrm>
                                          <a:prstGeom prst="rect">
                                            <a:avLst/>
                                          </a:prstGeom>
                                          <a:ln>
                                            <a:noFill/>
                                          </a:ln>
                                          <a:extLst>
                                            <a:ext uri="{53640926-AAD7-44D8-BBD7-CCE9431645EC}">
                                              <a14:shadowObscured xmlns:a14="http://schemas.microsoft.com/office/drawing/2010/main"/>
                                            </a:ext>
                                          </a:extLst>
                                        </pic:spPr>
                                      </pic:pic>
                                    </a:graphicData>
                                  </a:graphic>
                                </wp:inline>
                              </w:drawing>
                            </w:r>
                          </w:p>
                          <w:p w14:paraId="507569CE" w14:textId="77777777" w:rsidR="00034FF6" w:rsidRDefault="00034FF6" w:rsidP="00034FF6">
                            <w:pPr>
                              <w:jc w:val="center"/>
                            </w:pPr>
                          </w:p>
                          <w:p w14:paraId="4368D2F6" w14:textId="77777777" w:rsidR="00034FF6" w:rsidRPr="007229AF" w:rsidRDefault="00034FF6" w:rsidP="00034FF6">
                            <w:pPr>
                              <w:jc w:val="center"/>
                              <w:rPr>
                                <w:rFonts w:asciiTheme="majorHAnsi" w:hAnsiTheme="majorHAnsi" w:cstheme="majorHAnsi"/>
                                <w:sz w:val="24"/>
                                <w:szCs w:val="24"/>
                              </w:rPr>
                            </w:pPr>
                            <w:r w:rsidRPr="007229AF">
                              <w:rPr>
                                <w:rFonts w:asciiTheme="majorHAnsi" w:hAnsiTheme="majorHAnsi" w:cstheme="majorHAnsi"/>
                                <w:sz w:val="24"/>
                                <w:szCs w:val="24"/>
                              </w:rPr>
                              <w:t>Our students will be given the opportunity to develop their self-awareness, self-determination and self-improvement as learners in our school. We want to raise their aspirations, help them to find their ambition and to achieve to the best of their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B419E" id="Rectangle: Rounded Corners 1" o:spid="_x0000_s1026" style="position:absolute;left:0;text-align:left;margin-left:5.2pt;margin-top:52pt;width:202.95pt;height:34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" fillcolor="white [3201]" strokecolor="black [3200]" strokeweight="1pt">
                <v:stroke joinstyle="miter"/>
                <v:textbox>
                  <w:txbxContent>
                    <w:p w14:paraId="3D3C9770" w14:textId="77777777" w:rsidR="00034FF6" w:rsidRPr="002E4AAD" w:rsidRDefault="00034FF6" w:rsidP="00034FF6">
                      <w:pPr>
                        <w:jc w:val="center"/>
                        <w:rPr>
                          <w:b/>
                          <w:bCs/>
                          <w:u w:val="single"/>
                        </w:rPr>
                      </w:pPr>
                      <w:r w:rsidRPr="002E4AAD">
                        <w:rPr>
                          <w:b/>
                          <w:bCs/>
                          <w:u w:val="single"/>
                        </w:rPr>
                        <w:t>Develop Yourself</w:t>
                      </w:r>
                    </w:p>
                    <w:p w14:paraId="588A7608" w14:textId="77777777" w:rsidR="00034FF6" w:rsidRPr="007229AF" w:rsidRDefault="00034FF6" w:rsidP="00034FF6">
                      <w:pPr>
                        <w:jc w:val="center"/>
                        <w:rPr>
                          <w:b/>
                          <w:bCs/>
                        </w:rPr>
                      </w:pPr>
                      <w:r w:rsidRPr="007229AF">
                        <w:rPr>
                          <w:b/>
                          <w:bCs/>
                        </w:rPr>
                        <w:t>Developing yourself through careers, employability and enterprise education</w:t>
                      </w:r>
                    </w:p>
                    <w:p w14:paraId="52DF02A6" w14:textId="77777777" w:rsidR="00034FF6" w:rsidRDefault="00034FF6" w:rsidP="00034FF6">
                      <w:pPr>
                        <w:jc w:val="center"/>
                      </w:pPr>
                      <w:r>
                        <w:rPr>
                          <w:noProof/>
                        </w:rPr>
                        <w:drawing>
                          <wp:inline distT="0" distB="0" distL="0" distR="0" wp14:anchorId="0382FB47" wp14:editId="52EE8BAA">
                            <wp:extent cx="1098550" cy="8636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15663" t="22490" r="14859" b="22891"/>
                                    <a:stretch/>
                                  </pic:blipFill>
                                  <pic:spPr bwMode="auto">
                                    <a:xfrm>
                                      <a:off x="0" y="0"/>
                                      <a:ext cx="1098550" cy="863600"/>
                                    </a:xfrm>
                                    <a:prstGeom prst="rect">
                                      <a:avLst/>
                                    </a:prstGeom>
                                    <a:ln>
                                      <a:noFill/>
                                    </a:ln>
                                    <a:extLst>
                                      <a:ext uri="{53640926-AAD7-44D8-BBD7-CCE9431645EC}">
                                        <a14:shadowObscured xmlns:a14="http://schemas.microsoft.com/office/drawing/2010/main"/>
                                      </a:ext>
                                    </a:extLst>
                                  </pic:spPr>
                                </pic:pic>
                              </a:graphicData>
                            </a:graphic>
                          </wp:inline>
                        </w:drawing>
                      </w:r>
                    </w:p>
                    <w:p w14:paraId="507569CE" w14:textId="77777777" w:rsidR="00034FF6" w:rsidRDefault="00034FF6" w:rsidP="00034FF6">
                      <w:pPr>
                        <w:jc w:val="center"/>
                      </w:pPr>
                    </w:p>
                    <w:p w14:paraId="4368D2F6" w14:textId="77777777" w:rsidR="00034FF6" w:rsidRPr="007229AF" w:rsidRDefault="00034FF6" w:rsidP="00034FF6">
                      <w:pPr>
                        <w:jc w:val="center"/>
                        <w:rPr>
                          <w:rFonts w:asciiTheme="majorHAnsi" w:hAnsiTheme="majorHAnsi" w:cstheme="majorHAnsi"/>
                          <w:sz w:val="24"/>
                          <w:szCs w:val="24"/>
                        </w:rPr>
                      </w:pPr>
                      <w:r w:rsidRPr="007229AF">
                        <w:rPr>
                          <w:rFonts w:asciiTheme="majorHAnsi" w:hAnsiTheme="majorHAnsi" w:cstheme="majorHAnsi"/>
                          <w:sz w:val="24"/>
                          <w:szCs w:val="24"/>
                        </w:rPr>
                        <w:t>Our students will be given the opportunity to develop their self-awareness, self-determination and self-improvement as learners in our school. We want to raise their aspirations, help them to find their ambition and to achieve to the best of their ability.</w:t>
                      </w:r>
                    </w:p>
                  </w:txbxContent>
                </v:textbox>
                <w10:wrap type="tight" anchorx="margin" anchory="margin"/>
              </v:roundrect>
            </w:pict>
          </mc:Fallback>
        </mc:AlternateContent>
      </w:r>
      <w:r w:rsidRPr="00856E7E">
        <w:rPr>
          <w:rFonts w:asciiTheme="majorHAnsi" w:hAnsiTheme="majorHAnsi" w:cstheme="majorHAnsi"/>
          <w:b/>
          <w:bCs/>
          <w:sz w:val="40"/>
          <w:szCs w:val="40"/>
        </w:rPr>
        <w:t>3 Key Outcomes for Careers Education at Eckington School</w:t>
      </w:r>
    </w:p>
    <w:p w14:paraId="2B4E7271" w14:textId="77777777" w:rsidR="00034FF6" w:rsidRDefault="00034FF6" w:rsidP="00034FF6">
      <w:pPr>
        <w:jc w:val="center"/>
        <w:rPr>
          <w:rFonts w:asciiTheme="majorHAnsi" w:hAnsiTheme="majorHAnsi" w:cstheme="majorHAnsi"/>
          <w:b/>
          <w:bCs/>
          <w:sz w:val="40"/>
          <w:szCs w:val="40"/>
        </w:rPr>
      </w:pPr>
    </w:p>
    <w:p w14:paraId="7B892F97" w14:textId="77777777" w:rsidR="00034FF6" w:rsidRDefault="00034FF6" w:rsidP="00034FF6">
      <w:pPr>
        <w:jc w:val="center"/>
        <w:rPr>
          <w:rFonts w:asciiTheme="majorHAnsi" w:hAnsiTheme="majorHAnsi" w:cstheme="majorHAnsi"/>
          <w:b/>
          <w:bCs/>
          <w:sz w:val="40"/>
          <w:szCs w:val="40"/>
        </w:rPr>
      </w:pPr>
    </w:p>
    <w:p w14:paraId="58F3AC30" w14:textId="77777777" w:rsidR="00034FF6" w:rsidRDefault="00034FF6" w:rsidP="00034FF6">
      <w:pPr>
        <w:jc w:val="center"/>
        <w:rPr>
          <w:rFonts w:asciiTheme="majorHAnsi" w:hAnsiTheme="majorHAnsi" w:cstheme="majorHAnsi"/>
          <w:b/>
          <w:bCs/>
          <w:sz w:val="40"/>
          <w:szCs w:val="40"/>
        </w:rPr>
      </w:pPr>
    </w:p>
    <w:p w14:paraId="1721A2DA" w14:textId="77777777" w:rsidR="00034FF6" w:rsidRDefault="00034FF6" w:rsidP="00034FF6">
      <w:pPr>
        <w:jc w:val="center"/>
        <w:rPr>
          <w:rFonts w:asciiTheme="majorHAnsi" w:hAnsiTheme="majorHAnsi" w:cstheme="majorHAnsi"/>
          <w:b/>
          <w:bCs/>
          <w:sz w:val="40"/>
          <w:szCs w:val="40"/>
        </w:rPr>
      </w:pPr>
    </w:p>
    <w:p w14:paraId="007150E1" w14:textId="6DE5401A" w:rsidR="00034FF6" w:rsidRDefault="00034FF6" w:rsidP="00034FF6">
      <w:pPr>
        <w:jc w:val="center"/>
        <w:rPr>
          <w:rFonts w:asciiTheme="majorHAnsi" w:hAnsiTheme="majorHAnsi" w:cstheme="majorHAnsi"/>
          <w:b/>
          <w:bCs/>
          <w:sz w:val="40"/>
          <w:szCs w:val="40"/>
        </w:rPr>
      </w:pPr>
    </w:p>
    <w:p w14:paraId="0ED91E9C" w14:textId="3A77EF35" w:rsidR="00034FF6" w:rsidRDefault="00034FF6" w:rsidP="00034FF6">
      <w:pPr>
        <w:jc w:val="center"/>
        <w:rPr>
          <w:rFonts w:asciiTheme="majorHAnsi" w:hAnsiTheme="majorHAnsi" w:cstheme="majorHAnsi"/>
          <w:b/>
          <w:bCs/>
          <w:sz w:val="40"/>
          <w:szCs w:val="40"/>
        </w:rPr>
      </w:pPr>
    </w:p>
    <w:p w14:paraId="2620A85C" w14:textId="4DE79EAC" w:rsidR="00034FF6" w:rsidRDefault="00034FF6" w:rsidP="00034FF6">
      <w:pPr>
        <w:jc w:val="center"/>
        <w:rPr>
          <w:rFonts w:asciiTheme="majorHAnsi" w:hAnsiTheme="majorHAnsi" w:cstheme="majorHAnsi"/>
          <w:b/>
          <w:bCs/>
          <w:sz w:val="40"/>
          <w:szCs w:val="40"/>
        </w:rPr>
      </w:pPr>
    </w:p>
    <w:p w14:paraId="49BF10BD" w14:textId="41F1FDD9" w:rsidR="00034FF6" w:rsidRDefault="00034FF6" w:rsidP="00034FF6">
      <w:pPr>
        <w:jc w:val="center"/>
        <w:rPr>
          <w:rFonts w:asciiTheme="majorHAnsi" w:hAnsiTheme="majorHAnsi" w:cstheme="majorHAnsi"/>
          <w:b/>
          <w:bCs/>
          <w:sz w:val="40"/>
          <w:szCs w:val="40"/>
        </w:rPr>
      </w:pPr>
    </w:p>
    <w:p w14:paraId="7BA449D7" w14:textId="68B1BF67" w:rsidR="00034FF6" w:rsidRDefault="00034FF6" w:rsidP="00034FF6">
      <w:pPr>
        <w:jc w:val="center"/>
        <w:rPr>
          <w:rFonts w:asciiTheme="majorHAnsi" w:hAnsiTheme="majorHAnsi" w:cstheme="majorHAnsi"/>
          <w:b/>
          <w:bCs/>
          <w:sz w:val="40"/>
          <w:szCs w:val="40"/>
        </w:rPr>
      </w:pPr>
    </w:p>
    <w:p w14:paraId="0608CDD4" w14:textId="1ACCF7B7" w:rsidR="00034FF6" w:rsidRDefault="00034FF6" w:rsidP="00034FF6">
      <w:pPr>
        <w:jc w:val="center"/>
        <w:rPr>
          <w:rFonts w:asciiTheme="majorHAnsi" w:hAnsiTheme="majorHAnsi" w:cstheme="majorHAnsi"/>
          <w:b/>
          <w:bCs/>
          <w:sz w:val="40"/>
          <w:szCs w:val="40"/>
        </w:rPr>
      </w:pPr>
    </w:p>
    <w:p w14:paraId="7D7063E3" w14:textId="77777777" w:rsidR="00034FF6" w:rsidRPr="00856E7E" w:rsidRDefault="00034FF6" w:rsidP="00034FF6">
      <w:pPr>
        <w:jc w:val="center"/>
        <w:rPr>
          <w:rFonts w:asciiTheme="majorHAnsi" w:hAnsiTheme="majorHAnsi" w:cstheme="majorHAnsi"/>
          <w:b/>
          <w:bCs/>
          <w:sz w:val="40"/>
          <w:szCs w:val="40"/>
        </w:rPr>
      </w:pPr>
    </w:p>
    <w:p w14:paraId="16386663" w14:textId="77777777" w:rsidR="00034FF6" w:rsidRDefault="00034FF6" w:rsidP="00034FF6">
      <w:r>
        <w:rPr>
          <w:noProof/>
        </w:rPr>
        <mc:AlternateContent>
          <mc:Choice Requires="wps">
            <w:drawing>
              <wp:anchor distT="0" distB="0" distL="114300" distR="114300" simplePos="0" relativeHeight="251660288" behindDoc="1" locked="0" layoutInCell="1" allowOverlap="1" wp14:anchorId="6E45C332" wp14:editId="055E3753">
                <wp:simplePos x="0" y="0"/>
                <wp:positionH relativeFrom="margin">
                  <wp:align>center</wp:align>
                </wp:positionH>
                <wp:positionV relativeFrom="margin">
                  <wp:align>center</wp:align>
                </wp:positionV>
                <wp:extent cx="2544445" cy="4394200"/>
                <wp:effectExtent l="0" t="0" r="27305" b="25400"/>
                <wp:wrapTight wrapText="bothSides">
                  <wp:wrapPolygon edited="0">
                    <wp:start x="2426" y="0"/>
                    <wp:lineTo x="1294" y="281"/>
                    <wp:lineTo x="0" y="1124"/>
                    <wp:lineTo x="0" y="20320"/>
                    <wp:lineTo x="485" y="20976"/>
                    <wp:lineTo x="2102" y="21631"/>
                    <wp:lineTo x="2264" y="21631"/>
                    <wp:lineTo x="19406" y="21631"/>
                    <wp:lineTo x="19568" y="21631"/>
                    <wp:lineTo x="21185" y="21069"/>
                    <wp:lineTo x="21670" y="20320"/>
                    <wp:lineTo x="21670" y="1124"/>
                    <wp:lineTo x="20376" y="281"/>
                    <wp:lineTo x="19244" y="0"/>
                    <wp:lineTo x="2426" y="0"/>
                  </wp:wrapPolygon>
                </wp:wrapTight>
                <wp:docPr id="5" name="Rectangle: Rounded Corners 5"/>
                <wp:cNvGraphicFramePr/>
                <a:graphic xmlns:a="http://schemas.openxmlformats.org/drawingml/2006/main">
                  <a:graphicData uri="http://schemas.microsoft.com/office/word/2010/wordprocessingShape">
                    <wps:wsp>
                      <wps:cNvSpPr/>
                      <wps:spPr>
                        <a:xfrm>
                          <a:off x="0" y="0"/>
                          <a:ext cx="2544445" cy="4394200"/>
                        </a:xfrm>
                        <a:prstGeom prst="roundRect">
                          <a:avLst/>
                        </a:prstGeom>
                      </wps:spPr>
                      <wps:style>
                        <a:lnRef idx="2">
                          <a:schemeClr val="dk1"/>
                        </a:lnRef>
                        <a:fillRef idx="1">
                          <a:schemeClr val="lt1"/>
                        </a:fillRef>
                        <a:effectRef idx="0">
                          <a:schemeClr val="dk1"/>
                        </a:effectRef>
                        <a:fontRef idx="minor">
                          <a:schemeClr val="dk1"/>
                        </a:fontRef>
                      </wps:style>
                      <wps:txbx>
                        <w:txbxContent>
                          <w:p w14:paraId="5A912C57" w14:textId="77777777" w:rsidR="00034FF6" w:rsidRDefault="00034FF6" w:rsidP="00034FF6">
                            <w:pPr>
                              <w:jc w:val="center"/>
                              <w:rPr>
                                <w:b/>
                                <w:bCs/>
                                <w:u w:val="single"/>
                              </w:rPr>
                            </w:pPr>
                            <w:r>
                              <w:rPr>
                                <w:b/>
                                <w:bCs/>
                                <w:u w:val="single"/>
                              </w:rPr>
                              <w:t>World of Work</w:t>
                            </w:r>
                          </w:p>
                          <w:p w14:paraId="0E5EEAFD" w14:textId="77777777" w:rsidR="00034FF6" w:rsidRPr="007229AF" w:rsidRDefault="00034FF6" w:rsidP="00034FF6">
                            <w:pPr>
                              <w:jc w:val="center"/>
                              <w:rPr>
                                <w:b/>
                                <w:bCs/>
                              </w:rPr>
                            </w:pPr>
                            <w:r w:rsidRPr="007229AF">
                              <w:rPr>
                                <w:b/>
                                <w:bCs/>
                              </w:rPr>
                              <w:t>Learning about careers and the world of work</w:t>
                            </w:r>
                          </w:p>
                          <w:p w14:paraId="6A69962B" w14:textId="77777777" w:rsidR="00034FF6" w:rsidRDefault="00034FF6" w:rsidP="00034FF6">
                            <w:pPr>
                              <w:jc w:val="center"/>
                            </w:pPr>
                          </w:p>
                          <w:p w14:paraId="6FB2DA8B" w14:textId="77777777" w:rsidR="00034FF6" w:rsidRDefault="00034FF6" w:rsidP="00034FF6">
                            <w:pPr>
                              <w:jc w:val="center"/>
                              <w:rPr>
                                <w:rFonts w:ascii="Arial" w:hAnsi="Arial" w:cs="Arial"/>
                                <w:sz w:val="15"/>
                                <w:szCs w:val="15"/>
                                <w:shd w:val="clear" w:color="auto" w:fill="FAF9F8"/>
                              </w:rPr>
                            </w:pPr>
                            <w:r>
                              <w:rPr>
                                <w:noProof/>
                              </w:rPr>
                              <w:drawing>
                                <wp:inline distT="0" distB="0" distL="0" distR="0" wp14:anchorId="2470CD6E" wp14:editId="1685B22E">
                                  <wp:extent cx="974090" cy="762000"/>
                                  <wp:effectExtent l="0" t="0" r="0" b="0"/>
                                  <wp:docPr id="3" name="Picture 3" descr="Work Icons - Free Download, PNG and SVG"/>
                                  <wp:cNvGraphicFramePr/>
                                  <a:graphic xmlns:a="http://schemas.openxmlformats.org/drawingml/2006/main">
                                    <a:graphicData uri="http://schemas.openxmlformats.org/drawingml/2006/picture">
                                      <pic:pic xmlns:pic="http://schemas.openxmlformats.org/drawingml/2006/picture">
                                        <pic:nvPicPr>
                                          <pic:cNvPr id="3" name="Picture 3" descr="Work Icons - Free Download, PNG and SVG"/>
                                          <pic:cNvPicPr/>
                                        </pic:nvPicPr>
                                        <pic:blipFill rotWithShape="1">
                                          <a:blip r:embed="rId5">
                                            <a:extLst>
                                              <a:ext uri="{28A0092B-C50C-407E-A947-70E740481C1C}">
                                                <a14:useLocalDpi xmlns:a14="http://schemas.microsoft.com/office/drawing/2010/main" val="0"/>
                                              </a:ext>
                                            </a:extLst>
                                          </a:blip>
                                          <a:srcRect l="5667" t="10333" r="4333" b="12333"/>
                                          <a:stretch/>
                                        </pic:blipFill>
                                        <pic:spPr bwMode="auto">
                                          <a:xfrm>
                                            <a:off x="0" y="0"/>
                                            <a:ext cx="974090"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3B76E80E" w14:textId="77777777" w:rsidR="00034FF6" w:rsidRDefault="00034FF6" w:rsidP="00034FF6"/>
                          <w:p w14:paraId="5BB127BE" w14:textId="77777777" w:rsidR="00034FF6" w:rsidRPr="007229AF" w:rsidRDefault="00034FF6" w:rsidP="00034FF6">
                            <w:pPr>
                              <w:jc w:val="center"/>
                              <w:rPr>
                                <w:rFonts w:ascii="Calibri Light" w:hAnsi="Calibri Light" w:cs="Calibri Light"/>
                                <w:sz w:val="24"/>
                                <w:szCs w:val="24"/>
                                <w:shd w:val="clear" w:color="auto" w:fill="FAF9F8"/>
                              </w:rPr>
                            </w:pPr>
                            <w:r w:rsidRPr="007229AF">
                              <w:rPr>
                                <w:rFonts w:ascii="Calibri Light" w:hAnsi="Calibri Light" w:cs="Calibri Light"/>
                                <w:sz w:val="24"/>
                                <w:szCs w:val="24"/>
                                <w:shd w:val="clear" w:color="auto" w:fill="FAF9F8"/>
                              </w:rPr>
                              <w:t>Our students will be given the opportunity to explore, investigate and understand careers and the world of work. We want them to be made aware of all the opportunities that are available to them and to be able to make informed choices about their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5C332" id="Rectangle: Rounded Corners 5" o:spid="_x0000_s1027" style="position:absolute;margin-left:0;margin-top:0;width:200.35pt;height:346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" fillcolor="white [3201]" strokecolor="black [3200]" strokeweight="1pt">
                <v:stroke joinstyle="miter"/>
                <v:textbox>
                  <w:txbxContent>
                    <w:p w14:paraId="5A912C57" w14:textId="77777777" w:rsidR="00034FF6" w:rsidRDefault="00034FF6" w:rsidP="00034FF6">
                      <w:pPr>
                        <w:jc w:val="center"/>
                        <w:rPr>
                          <w:b/>
                          <w:bCs/>
                          <w:u w:val="single"/>
                        </w:rPr>
                      </w:pPr>
                      <w:r>
                        <w:rPr>
                          <w:b/>
                          <w:bCs/>
                          <w:u w:val="single"/>
                        </w:rPr>
                        <w:t>World of Work</w:t>
                      </w:r>
                    </w:p>
                    <w:p w14:paraId="0E5EEAFD" w14:textId="77777777" w:rsidR="00034FF6" w:rsidRPr="007229AF" w:rsidRDefault="00034FF6" w:rsidP="00034FF6">
                      <w:pPr>
                        <w:jc w:val="center"/>
                        <w:rPr>
                          <w:b/>
                          <w:bCs/>
                        </w:rPr>
                      </w:pPr>
                      <w:r w:rsidRPr="007229AF">
                        <w:rPr>
                          <w:b/>
                          <w:bCs/>
                        </w:rPr>
                        <w:t>Learning about careers and the world of work</w:t>
                      </w:r>
                    </w:p>
                    <w:p w14:paraId="6A69962B" w14:textId="77777777" w:rsidR="00034FF6" w:rsidRDefault="00034FF6" w:rsidP="00034FF6">
                      <w:pPr>
                        <w:jc w:val="center"/>
                      </w:pPr>
                    </w:p>
                    <w:p w14:paraId="6FB2DA8B" w14:textId="77777777" w:rsidR="00034FF6" w:rsidRDefault="00034FF6" w:rsidP="00034FF6">
                      <w:pPr>
                        <w:jc w:val="center"/>
                        <w:rPr>
                          <w:rFonts w:ascii="Arial" w:hAnsi="Arial" w:cs="Arial"/>
                          <w:sz w:val="15"/>
                          <w:szCs w:val="15"/>
                          <w:shd w:val="clear" w:color="auto" w:fill="FAF9F8"/>
                        </w:rPr>
                      </w:pPr>
                      <w:r>
                        <w:rPr>
                          <w:noProof/>
                        </w:rPr>
                        <w:drawing>
                          <wp:inline distT="0" distB="0" distL="0" distR="0" wp14:anchorId="2470CD6E" wp14:editId="1685B22E">
                            <wp:extent cx="974090" cy="762000"/>
                            <wp:effectExtent l="0" t="0" r="0" b="0"/>
                            <wp:docPr id="3" name="Picture 3" descr="Work Icons - Free Download, PNG and SVG"/>
                            <wp:cNvGraphicFramePr/>
                            <a:graphic xmlns:a="http://schemas.openxmlformats.org/drawingml/2006/main">
                              <a:graphicData uri="http://schemas.openxmlformats.org/drawingml/2006/picture">
                                <pic:pic xmlns:pic="http://schemas.openxmlformats.org/drawingml/2006/picture">
                                  <pic:nvPicPr>
                                    <pic:cNvPr id="3" name="Picture 3" descr="Work Icons - Free Download, PNG and SVG"/>
                                    <pic:cNvPicPr/>
                                  </pic:nvPicPr>
                                  <pic:blipFill rotWithShape="1">
                                    <a:blip r:embed="rId5">
                                      <a:extLst>
                                        <a:ext uri="{28A0092B-C50C-407E-A947-70E740481C1C}">
                                          <a14:useLocalDpi xmlns:a14="http://schemas.microsoft.com/office/drawing/2010/main" val="0"/>
                                        </a:ext>
                                      </a:extLst>
                                    </a:blip>
                                    <a:srcRect l="5667" t="10333" r="4333" b="12333"/>
                                    <a:stretch/>
                                  </pic:blipFill>
                                  <pic:spPr bwMode="auto">
                                    <a:xfrm>
                                      <a:off x="0" y="0"/>
                                      <a:ext cx="974090"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3B76E80E" w14:textId="77777777" w:rsidR="00034FF6" w:rsidRDefault="00034FF6" w:rsidP="00034FF6"/>
                    <w:p w14:paraId="5BB127BE" w14:textId="77777777" w:rsidR="00034FF6" w:rsidRPr="007229AF" w:rsidRDefault="00034FF6" w:rsidP="00034FF6">
                      <w:pPr>
                        <w:jc w:val="center"/>
                        <w:rPr>
                          <w:rFonts w:ascii="Calibri Light" w:hAnsi="Calibri Light" w:cs="Calibri Light"/>
                          <w:sz w:val="24"/>
                          <w:szCs w:val="24"/>
                          <w:shd w:val="clear" w:color="auto" w:fill="FAF9F8"/>
                        </w:rPr>
                      </w:pPr>
                      <w:r w:rsidRPr="007229AF">
                        <w:rPr>
                          <w:rFonts w:ascii="Calibri Light" w:hAnsi="Calibri Light" w:cs="Calibri Light"/>
                          <w:sz w:val="24"/>
                          <w:szCs w:val="24"/>
                          <w:shd w:val="clear" w:color="auto" w:fill="FAF9F8"/>
                        </w:rPr>
                        <w:t>Our students will be given the opportunity to explore, investigate and understand careers and the world of work. We want them to be made aware of all the opportunities that are available to them and to be able to make informed choices about their next steps</w:t>
                      </w:r>
                    </w:p>
                  </w:txbxContent>
                </v:textbox>
                <w10:wrap type="tight" anchorx="margin" anchory="margin"/>
              </v:roundrect>
            </w:pict>
          </mc:Fallback>
        </mc:AlternateContent>
      </w:r>
    </w:p>
    <w:p w14:paraId="0CBCA29C" w14:textId="77777777" w:rsidR="00034FF6" w:rsidRDefault="00034FF6" w:rsidP="00034FF6">
      <w:r>
        <w:rPr>
          <w:noProof/>
        </w:rPr>
        <mc:AlternateContent>
          <mc:Choice Requires="wps">
            <w:drawing>
              <wp:anchor distT="0" distB="0" distL="114300" distR="114300" simplePos="0" relativeHeight="251661312" behindDoc="1" locked="0" layoutInCell="1" allowOverlap="1" wp14:anchorId="0A7D1CD5" wp14:editId="7CC7DB43">
                <wp:simplePos x="0" y="0"/>
                <wp:positionH relativeFrom="margin">
                  <wp:posOffset>6169079</wp:posOffset>
                </wp:positionH>
                <wp:positionV relativeFrom="margin">
                  <wp:posOffset>693451</wp:posOffset>
                </wp:positionV>
                <wp:extent cx="2577465" cy="4400550"/>
                <wp:effectExtent l="0" t="0" r="13335" b="19050"/>
                <wp:wrapTight wrapText="bothSides">
                  <wp:wrapPolygon edited="0">
                    <wp:start x="2395" y="0"/>
                    <wp:lineTo x="1437" y="281"/>
                    <wp:lineTo x="0" y="1122"/>
                    <wp:lineTo x="0" y="20197"/>
                    <wp:lineTo x="479" y="20945"/>
                    <wp:lineTo x="2075" y="21600"/>
                    <wp:lineTo x="2235" y="21600"/>
                    <wp:lineTo x="19317" y="21600"/>
                    <wp:lineTo x="19477" y="21600"/>
                    <wp:lineTo x="21073" y="21039"/>
                    <wp:lineTo x="21552" y="20291"/>
                    <wp:lineTo x="21552" y="1122"/>
                    <wp:lineTo x="20275" y="281"/>
                    <wp:lineTo x="19157" y="0"/>
                    <wp:lineTo x="2395" y="0"/>
                  </wp:wrapPolygon>
                </wp:wrapTight>
                <wp:docPr id="7" name="Rectangle: Rounded Corners 7"/>
                <wp:cNvGraphicFramePr/>
                <a:graphic xmlns:a="http://schemas.openxmlformats.org/drawingml/2006/main">
                  <a:graphicData uri="http://schemas.microsoft.com/office/word/2010/wordprocessingShape">
                    <wps:wsp>
                      <wps:cNvSpPr/>
                      <wps:spPr>
                        <a:xfrm>
                          <a:off x="0" y="0"/>
                          <a:ext cx="2577465" cy="4400550"/>
                        </a:xfrm>
                        <a:prstGeom prst="roundRect">
                          <a:avLst/>
                        </a:prstGeom>
                      </wps:spPr>
                      <wps:style>
                        <a:lnRef idx="2">
                          <a:schemeClr val="dk1"/>
                        </a:lnRef>
                        <a:fillRef idx="1">
                          <a:schemeClr val="lt1"/>
                        </a:fillRef>
                        <a:effectRef idx="0">
                          <a:schemeClr val="dk1"/>
                        </a:effectRef>
                        <a:fontRef idx="minor">
                          <a:schemeClr val="dk1"/>
                        </a:fontRef>
                      </wps:style>
                      <wps:txbx>
                        <w:txbxContent>
                          <w:p w14:paraId="7DE5E5F1" w14:textId="77777777" w:rsidR="00034FF6" w:rsidRDefault="00034FF6" w:rsidP="00034FF6">
                            <w:pPr>
                              <w:jc w:val="center"/>
                              <w:rPr>
                                <w:b/>
                                <w:bCs/>
                                <w:u w:val="single"/>
                              </w:rPr>
                            </w:pPr>
                            <w:r>
                              <w:rPr>
                                <w:b/>
                                <w:bCs/>
                                <w:u w:val="single"/>
                              </w:rPr>
                              <w:t>Career Management</w:t>
                            </w:r>
                          </w:p>
                          <w:p w14:paraId="77B35651" w14:textId="77777777" w:rsidR="00034FF6" w:rsidRPr="007229AF" w:rsidRDefault="00034FF6" w:rsidP="00034FF6">
                            <w:pPr>
                              <w:jc w:val="center"/>
                              <w:rPr>
                                <w:b/>
                                <w:bCs/>
                              </w:rPr>
                            </w:pPr>
                            <w:r w:rsidRPr="007229AF">
                              <w:rPr>
                                <w:b/>
                                <w:bCs/>
                              </w:rPr>
                              <w:t>Developing your career management, employability and enterprise skills</w:t>
                            </w:r>
                          </w:p>
                          <w:p w14:paraId="360366B9" w14:textId="77777777" w:rsidR="00034FF6" w:rsidRDefault="00034FF6" w:rsidP="00034FF6">
                            <w:pPr>
                              <w:jc w:val="center"/>
                            </w:pPr>
                            <w:r>
                              <w:rPr>
                                <w:noProof/>
                              </w:rPr>
                              <w:drawing>
                                <wp:inline distT="0" distB="0" distL="0" distR="0" wp14:anchorId="2211518D" wp14:editId="0D72429A">
                                  <wp:extent cx="1527175" cy="495300"/>
                                  <wp:effectExtent l="0" t="0" r="0" b="0"/>
                                  <wp:docPr id="4" name="Picture 4" descr="C:\Users\laura\AppData\Local\Microsoft\Windows\INetCache\Content.MSO\3F6F176A.tmp"/>
                                  <wp:cNvGraphicFramePr/>
                                  <a:graphic xmlns:a="http://schemas.openxmlformats.org/drawingml/2006/main">
                                    <a:graphicData uri="http://schemas.openxmlformats.org/drawingml/2006/picture">
                                      <pic:pic xmlns:pic="http://schemas.openxmlformats.org/drawingml/2006/picture">
                                        <pic:nvPicPr>
                                          <pic:cNvPr id="4" name="Picture 4" descr="C:\Users\laura\AppData\Local\Microsoft\Windows\INetCache\Content.MSO\3F6F176A.tmp"/>
                                          <pic:cNvPicPr/>
                                        </pic:nvPicPr>
                                        <pic:blipFill rotWithShape="1">
                                          <a:blip r:embed="rId6">
                                            <a:extLst>
                                              <a:ext uri="{28A0092B-C50C-407E-A947-70E740481C1C}">
                                                <a14:useLocalDpi xmlns:a14="http://schemas.microsoft.com/office/drawing/2010/main" val="0"/>
                                              </a:ext>
                                            </a:extLst>
                                          </a:blip>
                                          <a:srcRect l="2193" t="20081" r="1755" b="22892"/>
                                          <a:stretch/>
                                        </pic:blipFill>
                                        <pic:spPr bwMode="auto">
                                          <a:xfrm>
                                            <a:off x="0" y="0"/>
                                            <a:ext cx="1527175"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3B88A671" w14:textId="77777777" w:rsidR="00034FF6" w:rsidRDefault="00034FF6" w:rsidP="00034FF6">
                            <w:pPr>
                              <w:jc w:val="center"/>
                            </w:pPr>
                          </w:p>
                          <w:p w14:paraId="046611B9" w14:textId="77777777" w:rsidR="00034FF6" w:rsidRPr="007229AF" w:rsidRDefault="00034FF6" w:rsidP="00034FF6">
                            <w:pPr>
                              <w:jc w:val="center"/>
                              <w:rPr>
                                <w:rFonts w:asciiTheme="majorHAnsi" w:hAnsiTheme="majorHAnsi" w:cstheme="majorHAnsi"/>
                                <w:sz w:val="24"/>
                                <w:szCs w:val="24"/>
                              </w:rPr>
                            </w:pPr>
                            <w:r w:rsidRPr="007229AF">
                              <w:rPr>
                                <w:rFonts w:asciiTheme="majorHAnsi" w:hAnsiTheme="majorHAnsi" w:cstheme="majorHAnsi"/>
                                <w:sz w:val="24"/>
                                <w:szCs w:val="24"/>
                              </w:rPr>
                              <w:t>Our students will be given the opportunity to develop a range of career management, employability and enterprise skills. We want them to be able to successfully navigate their way through their careers and be equipped to deal with any challenges and manage change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D1CD5" id="Rectangle: Rounded Corners 7" o:spid="_x0000_s1028" style="position:absolute;margin-left:485.75pt;margin-top:54.6pt;width:202.95pt;height:3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" fillcolor="white [3201]" strokecolor="black [3200]" strokeweight="1pt">
                <v:stroke joinstyle="miter"/>
                <v:textbox>
                  <w:txbxContent>
                    <w:p w14:paraId="7DE5E5F1" w14:textId="77777777" w:rsidR="00034FF6" w:rsidRDefault="00034FF6" w:rsidP="00034FF6">
                      <w:pPr>
                        <w:jc w:val="center"/>
                        <w:rPr>
                          <w:b/>
                          <w:bCs/>
                          <w:u w:val="single"/>
                        </w:rPr>
                      </w:pPr>
                      <w:r>
                        <w:rPr>
                          <w:b/>
                          <w:bCs/>
                          <w:u w:val="single"/>
                        </w:rPr>
                        <w:t>Career Management</w:t>
                      </w:r>
                    </w:p>
                    <w:p w14:paraId="77B35651" w14:textId="77777777" w:rsidR="00034FF6" w:rsidRPr="007229AF" w:rsidRDefault="00034FF6" w:rsidP="00034FF6">
                      <w:pPr>
                        <w:jc w:val="center"/>
                        <w:rPr>
                          <w:b/>
                          <w:bCs/>
                        </w:rPr>
                      </w:pPr>
                      <w:r w:rsidRPr="007229AF">
                        <w:rPr>
                          <w:b/>
                          <w:bCs/>
                        </w:rPr>
                        <w:t>Developing your career management, employability and enterprise skills</w:t>
                      </w:r>
                    </w:p>
                    <w:p w14:paraId="360366B9" w14:textId="77777777" w:rsidR="00034FF6" w:rsidRDefault="00034FF6" w:rsidP="00034FF6">
                      <w:pPr>
                        <w:jc w:val="center"/>
                      </w:pPr>
                      <w:r>
                        <w:rPr>
                          <w:noProof/>
                        </w:rPr>
                        <w:drawing>
                          <wp:inline distT="0" distB="0" distL="0" distR="0" wp14:anchorId="2211518D" wp14:editId="0D72429A">
                            <wp:extent cx="1527175" cy="495300"/>
                            <wp:effectExtent l="0" t="0" r="0" b="0"/>
                            <wp:docPr id="4" name="Picture 4" descr="C:\Users\laura\AppData\Local\Microsoft\Windows\INetCache\Content.MSO\3F6F176A.tmp"/>
                            <wp:cNvGraphicFramePr/>
                            <a:graphic xmlns:a="http://schemas.openxmlformats.org/drawingml/2006/main">
                              <a:graphicData uri="http://schemas.openxmlformats.org/drawingml/2006/picture">
                                <pic:pic xmlns:pic="http://schemas.openxmlformats.org/drawingml/2006/picture">
                                  <pic:nvPicPr>
                                    <pic:cNvPr id="4" name="Picture 4" descr="C:\Users\laura\AppData\Local\Microsoft\Windows\INetCache\Content.MSO\3F6F176A.tmp"/>
                                    <pic:cNvPicPr/>
                                  </pic:nvPicPr>
                                  <pic:blipFill rotWithShape="1">
                                    <a:blip r:embed="rId6">
                                      <a:extLst>
                                        <a:ext uri="{28A0092B-C50C-407E-A947-70E740481C1C}">
                                          <a14:useLocalDpi xmlns:a14="http://schemas.microsoft.com/office/drawing/2010/main" val="0"/>
                                        </a:ext>
                                      </a:extLst>
                                    </a:blip>
                                    <a:srcRect l="2193" t="20081" r="1755" b="22892"/>
                                    <a:stretch/>
                                  </pic:blipFill>
                                  <pic:spPr bwMode="auto">
                                    <a:xfrm>
                                      <a:off x="0" y="0"/>
                                      <a:ext cx="1527175"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3B88A671" w14:textId="77777777" w:rsidR="00034FF6" w:rsidRDefault="00034FF6" w:rsidP="00034FF6">
                      <w:pPr>
                        <w:jc w:val="center"/>
                      </w:pPr>
                    </w:p>
                    <w:p w14:paraId="046611B9" w14:textId="77777777" w:rsidR="00034FF6" w:rsidRPr="007229AF" w:rsidRDefault="00034FF6" w:rsidP="00034FF6">
                      <w:pPr>
                        <w:jc w:val="center"/>
                        <w:rPr>
                          <w:rFonts w:asciiTheme="majorHAnsi" w:hAnsiTheme="majorHAnsi" w:cstheme="majorHAnsi"/>
                          <w:sz w:val="24"/>
                          <w:szCs w:val="24"/>
                        </w:rPr>
                      </w:pPr>
                      <w:r w:rsidRPr="007229AF">
                        <w:rPr>
                          <w:rFonts w:asciiTheme="majorHAnsi" w:hAnsiTheme="majorHAnsi" w:cstheme="majorHAnsi"/>
                          <w:sz w:val="24"/>
                          <w:szCs w:val="24"/>
                        </w:rPr>
                        <w:t>Our students will be given the opportunity to develop a range of career management, employability and enterprise skills. We want them to be able to successfully navigate their way through their careers and be equipped to deal with any challenges and manage change along the way.</w:t>
                      </w:r>
                    </w:p>
                  </w:txbxContent>
                </v:textbox>
                <w10:wrap type="tight" anchorx="margin" anchory="margin"/>
              </v:roundrect>
            </w:pict>
          </mc:Fallback>
        </mc:AlternateContent>
      </w:r>
    </w:p>
    <w:p w14:paraId="1B7ABE7E" w14:textId="77777777" w:rsidR="00034FF6" w:rsidRPr="007229AF" w:rsidRDefault="00034FF6" w:rsidP="00034FF6">
      <w:pPr>
        <w:jc w:val="center"/>
        <w:rPr>
          <w:rFonts w:asciiTheme="majorHAnsi" w:hAnsiTheme="majorHAnsi" w:cstheme="majorHAnsi"/>
          <w:b/>
          <w:bCs/>
          <w:sz w:val="40"/>
          <w:szCs w:val="40"/>
        </w:rPr>
      </w:pPr>
      <w:r w:rsidRPr="007229AF">
        <w:rPr>
          <w:rFonts w:asciiTheme="majorHAnsi" w:hAnsiTheme="majorHAnsi" w:cstheme="majorHAnsi"/>
          <w:b/>
          <w:bCs/>
          <w:sz w:val="40"/>
          <w:szCs w:val="40"/>
        </w:rPr>
        <w:lastRenderedPageBreak/>
        <w:t>Careers Curriculum Learning Outcomes</w:t>
      </w:r>
    </w:p>
    <w:tbl>
      <w:tblPr>
        <w:tblStyle w:val="TableGrid"/>
        <w:tblW w:w="0" w:type="auto"/>
        <w:tblLook w:val="04A0" w:firstRow="1" w:lastRow="0" w:firstColumn="1" w:lastColumn="0" w:noHBand="0" w:noVBand="1"/>
      </w:tblPr>
      <w:tblGrid>
        <w:gridCol w:w="4629"/>
        <w:gridCol w:w="4629"/>
        <w:gridCol w:w="4630"/>
      </w:tblGrid>
      <w:tr w:rsidR="00034FF6" w14:paraId="1433CE3A" w14:textId="77777777" w:rsidTr="003478EB">
        <w:trPr>
          <w:trHeight w:val="1310"/>
        </w:trPr>
        <w:tc>
          <w:tcPr>
            <w:tcW w:w="4629" w:type="dxa"/>
          </w:tcPr>
          <w:p w14:paraId="4EEAA92F" w14:textId="77777777" w:rsidR="00034FF6" w:rsidRPr="00034FF6" w:rsidRDefault="00034FF6" w:rsidP="003478EB">
            <w:pPr>
              <w:rPr>
                <w:sz w:val="32"/>
                <w:szCs w:val="32"/>
              </w:rPr>
            </w:pPr>
            <w:r w:rsidRPr="00034FF6">
              <w:rPr>
                <w:sz w:val="32"/>
                <w:szCs w:val="32"/>
              </w:rPr>
              <w:t xml:space="preserve">Developing yourself through </w:t>
            </w:r>
            <w:proofErr w:type="gramStart"/>
            <w:r w:rsidRPr="00034FF6">
              <w:rPr>
                <w:sz w:val="32"/>
                <w:szCs w:val="32"/>
              </w:rPr>
              <w:t>careers,  employability</w:t>
            </w:r>
            <w:proofErr w:type="gramEnd"/>
            <w:r w:rsidRPr="00034FF6">
              <w:rPr>
                <w:sz w:val="32"/>
                <w:szCs w:val="32"/>
              </w:rPr>
              <w:t xml:space="preserve"> and enterprise education </w:t>
            </w:r>
          </w:p>
          <w:p w14:paraId="1B695FDF" w14:textId="77777777" w:rsidR="00034FF6" w:rsidRPr="007229AF" w:rsidRDefault="00034FF6" w:rsidP="003478EB">
            <w:pPr>
              <w:rPr>
                <w:sz w:val="28"/>
                <w:szCs w:val="28"/>
              </w:rPr>
            </w:pPr>
          </w:p>
        </w:tc>
        <w:tc>
          <w:tcPr>
            <w:tcW w:w="4629" w:type="dxa"/>
          </w:tcPr>
          <w:p w14:paraId="348FA1CA" w14:textId="77777777" w:rsidR="00034FF6" w:rsidRPr="00034FF6" w:rsidRDefault="00034FF6" w:rsidP="003478EB">
            <w:pPr>
              <w:rPr>
                <w:sz w:val="32"/>
                <w:szCs w:val="32"/>
              </w:rPr>
            </w:pPr>
            <w:r w:rsidRPr="00034FF6">
              <w:rPr>
                <w:sz w:val="32"/>
                <w:szCs w:val="32"/>
              </w:rPr>
              <w:t xml:space="preserve">Learning about careers and the world of work </w:t>
            </w:r>
          </w:p>
          <w:p w14:paraId="053E8992" w14:textId="77777777" w:rsidR="00034FF6" w:rsidRPr="007229AF" w:rsidRDefault="00034FF6" w:rsidP="003478EB">
            <w:pPr>
              <w:rPr>
                <w:sz w:val="28"/>
                <w:szCs w:val="28"/>
              </w:rPr>
            </w:pPr>
          </w:p>
        </w:tc>
        <w:tc>
          <w:tcPr>
            <w:tcW w:w="4630" w:type="dxa"/>
          </w:tcPr>
          <w:p w14:paraId="4B304895" w14:textId="77777777" w:rsidR="00034FF6" w:rsidRPr="00034FF6" w:rsidRDefault="00034FF6" w:rsidP="003478EB">
            <w:pPr>
              <w:rPr>
                <w:sz w:val="32"/>
                <w:szCs w:val="32"/>
              </w:rPr>
            </w:pPr>
            <w:r w:rsidRPr="00034FF6">
              <w:rPr>
                <w:sz w:val="32"/>
                <w:szCs w:val="32"/>
              </w:rPr>
              <w:t xml:space="preserve">Developing your career management and employability skills </w:t>
            </w:r>
          </w:p>
          <w:p w14:paraId="165D4BDB" w14:textId="77777777" w:rsidR="00034FF6" w:rsidRPr="00034FF6" w:rsidRDefault="00034FF6" w:rsidP="003478EB">
            <w:pPr>
              <w:rPr>
                <w:sz w:val="32"/>
                <w:szCs w:val="32"/>
              </w:rPr>
            </w:pPr>
          </w:p>
        </w:tc>
      </w:tr>
      <w:tr w:rsidR="00034FF6" w14:paraId="19DA9070" w14:textId="77777777" w:rsidTr="003478EB">
        <w:trPr>
          <w:trHeight w:val="6584"/>
        </w:trPr>
        <w:tc>
          <w:tcPr>
            <w:tcW w:w="4629" w:type="dxa"/>
          </w:tcPr>
          <w:p w14:paraId="227B4D5B" w14:textId="77777777" w:rsidR="00034FF6" w:rsidRPr="00034FF6" w:rsidRDefault="00034FF6" w:rsidP="003478EB">
            <w:pPr>
              <w:rPr>
                <w:sz w:val="36"/>
                <w:szCs w:val="36"/>
              </w:rPr>
            </w:pPr>
            <w:r w:rsidRPr="00034FF6">
              <w:rPr>
                <w:sz w:val="36"/>
                <w:szCs w:val="36"/>
              </w:rPr>
              <w:t xml:space="preserve">1. Self-awareness </w:t>
            </w:r>
          </w:p>
          <w:p w14:paraId="6F535E11" w14:textId="77777777" w:rsidR="00034FF6" w:rsidRPr="00034FF6" w:rsidRDefault="00034FF6" w:rsidP="003478EB">
            <w:pPr>
              <w:rPr>
                <w:sz w:val="36"/>
                <w:szCs w:val="36"/>
              </w:rPr>
            </w:pPr>
            <w:r w:rsidRPr="00034FF6">
              <w:rPr>
                <w:sz w:val="36"/>
                <w:szCs w:val="36"/>
              </w:rPr>
              <w:t xml:space="preserve">2. Self-determination </w:t>
            </w:r>
          </w:p>
          <w:p w14:paraId="6C4CB35A" w14:textId="77777777" w:rsidR="00034FF6" w:rsidRPr="00034FF6" w:rsidRDefault="00034FF6" w:rsidP="003478EB">
            <w:pPr>
              <w:rPr>
                <w:sz w:val="36"/>
                <w:szCs w:val="36"/>
              </w:rPr>
            </w:pPr>
            <w:r w:rsidRPr="00034FF6">
              <w:rPr>
                <w:sz w:val="36"/>
                <w:szCs w:val="36"/>
              </w:rPr>
              <w:t xml:space="preserve">3. Self-improvement as a learner </w:t>
            </w:r>
          </w:p>
          <w:p w14:paraId="5589633A" w14:textId="77777777" w:rsidR="00034FF6" w:rsidRPr="007229AF" w:rsidRDefault="00034FF6" w:rsidP="003478EB">
            <w:pPr>
              <w:rPr>
                <w:sz w:val="28"/>
                <w:szCs w:val="28"/>
              </w:rPr>
            </w:pPr>
          </w:p>
        </w:tc>
        <w:tc>
          <w:tcPr>
            <w:tcW w:w="4629" w:type="dxa"/>
          </w:tcPr>
          <w:p w14:paraId="12B098B1" w14:textId="77777777" w:rsidR="00034FF6" w:rsidRPr="00034FF6" w:rsidRDefault="00034FF6" w:rsidP="003478EB">
            <w:pPr>
              <w:rPr>
                <w:sz w:val="32"/>
                <w:szCs w:val="32"/>
              </w:rPr>
            </w:pPr>
            <w:r w:rsidRPr="00034FF6">
              <w:rPr>
                <w:sz w:val="32"/>
                <w:szCs w:val="32"/>
              </w:rPr>
              <w:t xml:space="preserve">4. Exploring careers and career development </w:t>
            </w:r>
          </w:p>
          <w:p w14:paraId="1BDE7201" w14:textId="77777777" w:rsidR="00034FF6" w:rsidRPr="00034FF6" w:rsidRDefault="00034FF6" w:rsidP="003478EB">
            <w:pPr>
              <w:rPr>
                <w:sz w:val="32"/>
                <w:szCs w:val="32"/>
              </w:rPr>
            </w:pPr>
            <w:r w:rsidRPr="00034FF6">
              <w:rPr>
                <w:sz w:val="32"/>
                <w:szCs w:val="32"/>
              </w:rPr>
              <w:t xml:space="preserve">5. Investigating work and working life </w:t>
            </w:r>
          </w:p>
          <w:p w14:paraId="3FC85094" w14:textId="77777777" w:rsidR="00034FF6" w:rsidRPr="00034FF6" w:rsidRDefault="00034FF6" w:rsidP="003478EB">
            <w:pPr>
              <w:rPr>
                <w:sz w:val="32"/>
                <w:szCs w:val="32"/>
              </w:rPr>
            </w:pPr>
            <w:r w:rsidRPr="00034FF6">
              <w:rPr>
                <w:sz w:val="32"/>
                <w:szCs w:val="32"/>
              </w:rPr>
              <w:t xml:space="preserve">6. Understanding business and industry </w:t>
            </w:r>
          </w:p>
          <w:p w14:paraId="02C80ACC" w14:textId="77777777" w:rsidR="00034FF6" w:rsidRPr="00034FF6" w:rsidRDefault="00034FF6" w:rsidP="003478EB">
            <w:pPr>
              <w:rPr>
                <w:sz w:val="32"/>
                <w:szCs w:val="32"/>
              </w:rPr>
            </w:pPr>
            <w:r w:rsidRPr="00034FF6">
              <w:rPr>
                <w:sz w:val="32"/>
                <w:szCs w:val="32"/>
              </w:rPr>
              <w:t xml:space="preserve">7. Investigating jobs and labour market information (LMI) </w:t>
            </w:r>
          </w:p>
          <w:p w14:paraId="4F52DD18" w14:textId="77777777" w:rsidR="00034FF6" w:rsidRPr="00034FF6" w:rsidRDefault="00034FF6" w:rsidP="003478EB">
            <w:pPr>
              <w:rPr>
                <w:sz w:val="32"/>
                <w:szCs w:val="32"/>
              </w:rPr>
            </w:pPr>
            <w:r w:rsidRPr="00034FF6">
              <w:rPr>
                <w:sz w:val="32"/>
                <w:szCs w:val="32"/>
              </w:rPr>
              <w:t xml:space="preserve">8. Valuing equality, diversity and inclusion </w:t>
            </w:r>
          </w:p>
          <w:p w14:paraId="38F8C946" w14:textId="77777777" w:rsidR="00034FF6" w:rsidRPr="007229AF" w:rsidRDefault="00034FF6" w:rsidP="003478EB">
            <w:pPr>
              <w:rPr>
                <w:sz w:val="28"/>
                <w:szCs w:val="28"/>
              </w:rPr>
            </w:pPr>
            <w:r w:rsidRPr="00034FF6">
              <w:rPr>
                <w:sz w:val="32"/>
                <w:szCs w:val="32"/>
              </w:rPr>
              <w:t xml:space="preserve">9. Learning about safe working  </w:t>
            </w:r>
          </w:p>
        </w:tc>
        <w:tc>
          <w:tcPr>
            <w:tcW w:w="4630" w:type="dxa"/>
          </w:tcPr>
          <w:p w14:paraId="3B4E4DF5" w14:textId="77777777" w:rsidR="00034FF6" w:rsidRPr="00034FF6" w:rsidRDefault="00034FF6" w:rsidP="003478EB">
            <w:pPr>
              <w:rPr>
                <w:sz w:val="32"/>
                <w:szCs w:val="32"/>
              </w:rPr>
            </w:pPr>
            <w:r w:rsidRPr="00034FF6">
              <w:rPr>
                <w:sz w:val="32"/>
                <w:szCs w:val="32"/>
              </w:rPr>
              <w:t xml:space="preserve">10. Making the most of careers </w:t>
            </w:r>
            <w:proofErr w:type="gramStart"/>
            <w:r w:rsidRPr="00034FF6">
              <w:rPr>
                <w:sz w:val="32"/>
                <w:szCs w:val="32"/>
              </w:rPr>
              <w:t>information,  advice</w:t>
            </w:r>
            <w:proofErr w:type="gramEnd"/>
            <w:r w:rsidRPr="00034FF6">
              <w:rPr>
                <w:sz w:val="32"/>
                <w:szCs w:val="32"/>
              </w:rPr>
              <w:t xml:space="preserve"> and guidance </w:t>
            </w:r>
          </w:p>
          <w:p w14:paraId="46118D70" w14:textId="77777777" w:rsidR="00034FF6" w:rsidRPr="00034FF6" w:rsidRDefault="00034FF6" w:rsidP="003478EB">
            <w:pPr>
              <w:rPr>
                <w:sz w:val="32"/>
                <w:szCs w:val="32"/>
              </w:rPr>
            </w:pPr>
            <w:r w:rsidRPr="00034FF6">
              <w:rPr>
                <w:sz w:val="32"/>
                <w:szCs w:val="32"/>
              </w:rPr>
              <w:t xml:space="preserve">11. Preparing for employability </w:t>
            </w:r>
          </w:p>
          <w:p w14:paraId="2A6BEEEF" w14:textId="77777777" w:rsidR="00034FF6" w:rsidRPr="00034FF6" w:rsidRDefault="00034FF6" w:rsidP="003478EB">
            <w:pPr>
              <w:rPr>
                <w:sz w:val="32"/>
                <w:szCs w:val="32"/>
              </w:rPr>
            </w:pPr>
            <w:r w:rsidRPr="00034FF6">
              <w:rPr>
                <w:sz w:val="32"/>
                <w:szCs w:val="32"/>
              </w:rPr>
              <w:t xml:space="preserve">12. Showing initiative and enterprise </w:t>
            </w:r>
          </w:p>
          <w:p w14:paraId="09BA1A39" w14:textId="77777777" w:rsidR="00034FF6" w:rsidRPr="00034FF6" w:rsidRDefault="00034FF6" w:rsidP="003478EB">
            <w:pPr>
              <w:rPr>
                <w:sz w:val="32"/>
                <w:szCs w:val="32"/>
              </w:rPr>
            </w:pPr>
            <w:r w:rsidRPr="00034FF6">
              <w:rPr>
                <w:sz w:val="32"/>
                <w:szCs w:val="32"/>
              </w:rPr>
              <w:t xml:space="preserve">13. Developing personal financial capability </w:t>
            </w:r>
          </w:p>
          <w:p w14:paraId="438CB68D" w14:textId="77777777" w:rsidR="00034FF6" w:rsidRPr="00034FF6" w:rsidRDefault="00034FF6" w:rsidP="003478EB">
            <w:pPr>
              <w:rPr>
                <w:sz w:val="32"/>
                <w:szCs w:val="32"/>
              </w:rPr>
            </w:pPr>
            <w:r w:rsidRPr="00034FF6">
              <w:rPr>
                <w:sz w:val="32"/>
                <w:szCs w:val="32"/>
              </w:rPr>
              <w:t xml:space="preserve">14. Identifying choices and opportunities </w:t>
            </w:r>
          </w:p>
          <w:p w14:paraId="084421C2" w14:textId="77777777" w:rsidR="00034FF6" w:rsidRPr="00034FF6" w:rsidRDefault="00034FF6" w:rsidP="003478EB">
            <w:pPr>
              <w:rPr>
                <w:sz w:val="32"/>
                <w:szCs w:val="32"/>
              </w:rPr>
            </w:pPr>
            <w:r w:rsidRPr="00034FF6">
              <w:rPr>
                <w:sz w:val="32"/>
                <w:szCs w:val="32"/>
              </w:rPr>
              <w:t xml:space="preserve">15. Planning and deciding </w:t>
            </w:r>
          </w:p>
          <w:p w14:paraId="38CFBD7C" w14:textId="77777777" w:rsidR="00034FF6" w:rsidRPr="00034FF6" w:rsidRDefault="00034FF6" w:rsidP="003478EB">
            <w:pPr>
              <w:rPr>
                <w:sz w:val="32"/>
                <w:szCs w:val="32"/>
              </w:rPr>
            </w:pPr>
            <w:r w:rsidRPr="00034FF6">
              <w:rPr>
                <w:sz w:val="32"/>
                <w:szCs w:val="32"/>
              </w:rPr>
              <w:t xml:space="preserve">16. Handling application and interviews </w:t>
            </w:r>
          </w:p>
          <w:p w14:paraId="14A505C2" w14:textId="77777777" w:rsidR="00034FF6" w:rsidRPr="007229AF" w:rsidRDefault="00034FF6" w:rsidP="003478EB">
            <w:pPr>
              <w:rPr>
                <w:sz w:val="28"/>
                <w:szCs w:val="28"/>
              </w:rPr>
            </w:pPr>
            <w:r w:rsidRPr="00034FF6">
              <w:rPr>
                <w:sz w:val="32"/>
                <w:szCs w:val="32"/>
              </w:rPr>
              <w:t>17. Managing changes and transitions</w:t>
            </w:r>
          </w:p>
        </w:tc>
      </w:tr>
    </w:tbl>
    <w:p w14:paraId="6DA53DEB" w14:textId="77777777" w:rsidR="00C03BFC" w:rsidRDefault="00C03BFC">
      <w:bookmarkStart w:id="0" w:name="_GoBack"/>
      <w:bookmarkEnd w:id="0"/>
    </w:p>
    <w:sectPr w:rsidR="00C03BFC" w:rsidSect="00034F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6"/>
    <w:rsid w:val="00034FF6"/>
    <w:rsid w:val="00C0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C025"/>
  <w15:chartTrackingRefBased/>
  <w15:docId w15:val="{809777B9-D764-4CD8-ACB7-4AE0C86C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91B687DA1749AE53E7D05D959F4A" ma:contentTypeVersion="6" ma:contentTypeDescription="Create a new document." ma:contentTypeScope="" ma:versionID="1d8ed4eb68ba9b271cf1f82ca7489890">
  <xsd:schema xmlns:xsd="http://www.w3.org/2001/XMLSchema" xmlns:xs="http://www.w3.org/2001/XMLSchema" xmlns:p="http://schemas.microsoft.com/office/2006/metadata/properties" xmlns:ns2="91a5de9c-b3c5-4124-9e84-6ef8eef5ffde" xmlns:ns3="847ddc5e-aafb-41b5-95c6-2720aa4c7389" targetNamespace="http://schemas.microsoft.com/office/2006/metadata/properties" ma:root="true" ma:fieldsID="bbc32386516bf15a8e49af318adfbacb" ns2:_="" ns3:_="">
    <xsd:import namespace="91a5de9c-b3c5-4124-9e84-6ef8eef5ffde"/>
    <xsd:import namespace="847ddc5e-aafb-41b5-95c6-2720aa4c7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de9c-b3c5-4124-9e84-6ef8eef5f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ddc5e-aafb-41b5-95c6-2720aa4c7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F3E72-9993-48ED-9A86-A82117A70267}"/>
</file>

<file path=customXml/itemProps2.xml><?xml version="1.0" encoding="utf-8"?>
<ds:datastoreItem xmlns:ds="http://schemas.openxmlformats.org/officeDocument/2006/customXml" ds:itemID="{EC4FAAAE-104C-442B-ABC1-94FF02C0082D}"/>
</file>

<file path=customXml/itemProps3.xml><?xml version="1.0" encoding="utf-8"?>
<ds:datastoreItem xmlns:ds="http://schemas.openxmlformats.org/officeDocument/2006/customXml" ds:itemID="{8D129E84-70A0-4790-AA55-97131297E4F8}"/>
</file>

<file path=docProps/app.xml><?xml version="1.0" encoding="utf-8"?>
<Properties xmlns="http://schemas.openxmlformats.org/officeDocument/2006/extended-properties" xmlns:vt="http://schemas.openxmlformats.org/officeDocument/2006/docPropsVTypes">
  <Template>Normal</Template>
  <TotalTime>2</TotalTime>
  <Pages>3</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Moor (ECK)</dc:creator>
  <cp:keywords/>
  <dc:description/>
  <cp:lastModifiedBy>L Moor (ECK)</cp:lastModifiedBy>
  <cp:revision>1</cp:revision>
  <dcterms:created xsi:type="dcterms:W3CDTF">2020-04-24T13:26:00Z</dcterms:created>
  <dcterms:modified xsi:type="dcterms:W3CDTF">2020-04-24T13:28:00Z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0x010100297891B687DA1749AE53E7D05D959F4A</vt:lpwstr>
  </property>
</Properties>
</file>